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B60D" w14:textId="77777777" w:rsidR="004E1CA8" w:rsidRDefault="00612749">
      <w:pPr>
        <w:tabs>
          <w:tab w:val="right" w:pos="14334"/>
        </w:tabs>
        <w:spacing w:after="0" w:line="259" w:lineRule="auto"/>
        <w:ind w:left="0" w:right="-21" w:firstLine="0"/>
      </w:pPr>
      <w:r>
        <w:rPr>
          <w:b/>
          <w:i w:val="0"/>
          <w:color w:val="C52033"/>
          <w:sz w:val="48"/>
        </w:rPr>
        <w:t xml:space="preserve">PROCESS SUPPORT GROUP - MEETING MINUTES </w:t>
      </w:r>
      <w:r>
        <w:rPr>
          <w:b/>
          <w:i w:val="0"/>
          <w:color w:val="C52033"/>
          <w:sz w:val="48"/>
        </w:rPr>
        <w:tab/>
      </w:r>
      <w:r>
        <w:rPr>
          <w:noProof/>
        </w:rPr>
        <w:drawing>
          <wp:inline distT="0" distB="0" distL="0" distR="0" wp14:anchorId="041CE8A3" wp14:editId="641575F3">
            <wp:extent cx="2286000" cy="546100"/>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5"/>
                    <a:stretch>
                      <a:fillRect/>
                    </a:stretch>
                  </pic:blipFill>
                  <pic:spPr>
                    <a:xfrm>
                      <a:off x="0" y="0"/>
                      <a:ext cx="2286000" cy="546100"/>
                    </a:xfrm>
                    <a:prstGeom prst="rect">
                      <a:avLst/>
                    </a:prstGeom>
                  </pic:spPr>
                </pic:pic>
              </a:graphicData>
            </a:graphic>
          </wp:inline>
        </w:drawing>
      </w:r>
    </w:p>
    <w:p w14:paraId="73F70469" w14:textId="5113EBED" w:rsidR="004E1CA8" w:rsidRDefault="00612749">
      <w:pPr>
        <w:spacing w:after="0" w:line="259" w:lineRule="auto"/>
        <w:ind w:left="0" w:firstLine="0"/>
      </w:pPr>
      <w:r>
        <w:rPr>
          <w:b/>
          <w:i w:val="0"/>
        </w:rPr>
        <w:t>Meeting Date</w:t>
      </w:r>
      <w:r>
        <w:rPr>
          <w:i w:val="0"/>
        </w:rPr>
        <w:t xml:space="preserve">: </w:t>
      </w:r>
      <w:r w:rsidR="00775247">
        <w:rPr>
          <w:i w:val="0"/>
        </w:rPr>
        <w:t>February 26</w:t>
      </w:r>
      <w:r w:rsidR="001C5E0F">
        <w:rPr>
          <w:i w:val="0"/>
        </w:rPr>
        <w:t>, 202</w:t>
      </w:r>
      <w:r w:rsidR="00775247">
        <w:rPr>
          <w:i w:val="0"/>
        </w:rPr>
        <w:t>6</w:t>
      </w:r>
    </w:p>
    <w:tbl>
      <w:tblPr>
        <w:tblStyle w:val="TableGrid"/>
        <w:tblW w:w="14410" w:type="dxa"/>
        <w:tblInd w:w="-10" w:type="dxa"/>
        <w:tblCellMar>
          <w:top w:w="50" w:type="dxa"/>
          <w:left w:w="98" w:type="dxa"/>
          <w:right w:w="115" w:type="dxa"/>
        </w:tblCellMar>
        <w:tblLook w:val="04A0" w:firstRow="1" w:lastRow="0" w:firstColumn="1" w:lastColumn="0" w:noHBand="0" w:noVBand="1"/>
      </w:tblPr>
      <w:tblGrid>
        <w:gridCol w:w="1459"/>
        <w:gridCol w:w="3142"/>
        <w:gridCol w:w="4903"/>
        <w:gridCol w:w="4906"/>
      </w:tblGrid>
      <w:tr w:rsidR="004E1CA8" w14:paraId="55350E47" w14:textId="77777777">
        <w:trPr>
          <w:trHeight w:val="1990"/>
        </w:trPr>
        <w:tc>
          <w:tcPr>
            <w:tcW w:w="1459" w:type="dxa"/>
            <w:tcBorders>
              <w:top w:val="single" w:sz="8" w:space="0" w:color="000000"/>
              <w:left w:val="nil"/>
              <w:bottom w:val="single" w:sz="8" w:space="0" w:color="000000"/>
              <w:right w:val="nil"/>
            </w:tcBorders>
            <w:shd w:val="clear" w:color="auto" w:fill="000000"/>
            <w:vAlign w:val="center"/>
          </w:tcPr>
          <w:p w14:paraId="66711B5D" w14:textId="77777777" w:rsidR="004E1CA8" w:rsidRDefault="00612749">
            <w:pPr>
              <w:spacing w:after="0" w:line="259" w:lineRule="auto"/>
              <w:ind w:left="0" w:firstLine="0"/>
              <w:jc w:val="center"/>
            </w:pPr>
            <w:r>
              <w:rPr>
                <w:b/>
                <w:i w:val="0"/>
                <w:color w:val="FFFFFF"/>
              </w:rPr>
              <w:t xml:space="preserve">Members in Attendance </w:t>
            </w:r>
          </w:p>
        </w:tc>
        <w:tc>
          <w:tcPr>
            <w:tcW w:w="3142" w:type="dxa"/>
            <w:tcBorders>
              <w:top w:val="single" w:sz="8" w:space="0" w:color="000000"/>
              <w:left w:val="nil"/>
              <w:bottom w:val="single" w:sz="8" w:space="0" w:color="000000"/>
              <w:right w:val="single" w:sz="8" w:space="0" w:color="000000"/>
            </w:tcBorders>
          </w:tcPr>
          <w:p w14:paraId="6C63FDEF" w14:textId="77777777" w:rsidR="00F05EA4" w:rsidRPr="00F05EA4" w:rsidRDefault="00F05EA4" w:rsidP="00F05EA4">
            <w:pPr>
              <w:spacing w:after="0" w:line="278" w:lineRule="auto"/>
              <w:ind w:left="0" w:firstLine="0"/>
              <w:rPr>
                <w:rFonts w:eastAsia="Arial"/>
                <w:b/>
                <w:i w:val="0"/>
                <w:color w:val="auto"/>
                <w:lang w:eastAsia="ja-JP"/>
              </w:rPr>
            </w:pPr>
            <w:r w:rsidRPr="00F05EA4">
              <w:rPr>
                <w:rFonts w:eastAsia="Arial"/>
                <w:b/>
                <w:i w:val="0"/>
                <w:color w:val="auto"/>
                <w:lang w:eastAsia="ja-JP"/>
              </w:rPr>
              <w:t>Council Co-Chairs:</w:t>
            </w:r>
          </w:p>
          <w:p w14:paraId="53119B15" w14:textId="5AFEF1C0" w:rsidR="00F05EA4" w:rsidRPr="00F05EA4" w:rsidRDefault="001F0531" w:rsidP="00F05EA4">
            <w:pPr>
              <w:spacing w:after="0" w:line="278" w:lineRule="auto"/>
              <w:ind w:left="0" w:firstLine="0"/>
              <w:rPr>
                <w:rFonts w:eastAsia="Arial"/>
                <w:i w:val="0"/>
                <w:color w:val="auto"/>
                <w:lang w:eastAsia="ja-JP"/>
              </w:rPr>
            </w:pPr>
            <w:sdt>
              <w:sdtPr>
                <w:rPr>
                  <w:rFonts w:eastAsia="Arial"/>
                  <w:i w:val="0"/>
                  <w:color w:val="auto"/>
                  <w:lang w:eastAsia="ja-JP"/>
                </w:rPr>
                <w:id w:val="-997569800"/>
                <w14:checkbox>
                  <w14:checked w14:val="1"/>
                  <w14:checkedState w14:val="2612" w14:font="MS Gothic"/>
                  <w14:uncheckedState w14:val="2610" w14:font="MS Gothic"/>
                </w14:checkbox>
              </w:sdtPr>
              <w:sdtEndPr/>
              <w:sdtContent>
                <w:r w:rsidR="004601D4">
                  <w:rPr>
                    <w:rFonts w:ascii="MS Gothic" w:eastAsia="MS Gothic" w:hAnsi="MS Gothic" w:hint="eastAsia"/>
                    <w:i w:val="0"/>
                    <w:color w:val="auto"/>
                    <w:lang w:eastAsia="ja-JP"/>
                  </w:rPr>
                  <w:t>☒</w:t>
                </w:r>
              </w:sdtContent>
            </w:sdt>
            <w:r w:rsidR="00F05EA4" w:rsidRPr="00F05EA4">
              <w:rPr>
                <w:rFonts w:eastAsia="Arial"/>
                <w:i w:val="0"/>
                <w:color w:val="auto"/>
                <w:lang w:eastAsia="ja-JP"/>
              </w:rPr>
              <w:t xml:space="preserve"> Lori Hall</w:t>
            </w:r>
          </w:p>
          <w:p w14:paraId="657745C6" w14:textId="31BC57AE" w:rsidR="00F05EA4" w:rsidRPr="00F05EA4" w:rsidRDefault="001F0531" w:rsidP="00F05EA4">
            <w:pPr>
              <w:spacing w:after="0" w:line="278" w:lineRule="auto"/>
              <w:ind w:left="0" w:firstLine="0"/>
              <w:rPr>
                <w:rFonts w:eastAsia="Arial"/>
                <w:i w:val="0"/>
                <w:color w:val="auto"/>
                <w:lang w:eastAsia="ja-JP"/>
              </w:rPr>
            </w:pPr>
            <w:sdt>
              <w:sdtPr>
                <w:rPr>
                  <w:rFonts w:eastAsia="Arial"/>
                  <w:i w:val="0"/>
                  <w:color w:val="auto"/>
                  <w:lang w:eastAsia="ja-JP"/>
                </w:rPr>
                <w:id w:val="2088487906"/>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F05EA4" w:rsidRPr="00F05EA4">
              <w:rPr>
                <w:rFonts w:eastAsia="Arial"/>
                <w:i w:val="0"/>
                <w:color w:val="auto"/>
                <w:lang w:eastAsia="ja-JP"/>
              </w:rPr>
              <w:t xml:space="preserve"> Jen Miller</w:t>
            </w:r>
          </w:p>
          <w:p w14:paraId="2BBCB245" w14:textId="77777777" w:rsidR="00F05EA4" w:rsidRPr="00F05EA4" w:rsidRDefault="00F05EA4" w:rsidP="00F05EA4">
            <w:pPr>
              <w:spacing w:after="0" w:line="278" w:lineRule="auto"/>
              <w:ind w:left="0" w:firstLine="0"/>
              <w:rPr>
                <w:rFonts w:eastAsia="Arial"/>
                <w:b/>
                <w:i w:val="0"/>
                <w:color w:val="auto"/>
                <w:lang w:eastAsia="ja-JP"/>
              </w:rPr>
            </w:pPr>
          </w:p>
          <w:p w14:paraId="010FC5C8" w14:textId="77777777" w:rsidR="00F05EA4" w:rsidRPr="00F05EA4" w:rsidRDefault="00F05EA4" w:rsidP="00F05EA4">
            <w:pPr>
              <w:spacing w:after="0" w:line="278" w:lineRule="auto"/>
              <w:ind w:left="0" w:firstLine="0"/>
              <w:rPr>
                <w:rFonts w:eastAsia="Arial"/>
                <w:b/>
                <w:i w:val="0"/>
                <w:color w:val="auto"/>
                <w:lang w:eastAsia="ja-JP"/>
              </w:rPr>
            </w:pPr>
            <w:r w:rsidRPr="00F05EA4">
              <w:rPr>
                <w:rFonts w:eastAsia="Arial"/>
                <w:b/>
                <w:i w:val="0"/>
                <w:color w:val="auto"/>
                <w:lang w:eastAsia="ja-JP"/>
              </w:rPr>
              <w:t>Recorder:</w:t>
            </w:r>
          </w:p>
          <w:p w14:paraId="581A2898" w14:textId="1791D2FB" w:rsidR="004E1CA8" w:rsidRPr="00F05EA4" w:rsidRDefault="001F0531" w:rsidP="00F05EA4">
            <w:pPr>
              <w:spacing w:after="0" w:line="259" w:lineRule="auto"/>
              <w:ind w:left="0" w:firstLine="0"/>
              <w:rPr>
                <w:i w:val="0"/>
                <w:iCs/>
              </w:rPr>
            </w:pPr>
            <w:sdt>
              <w:sdtPr>
                <w:rPr>
                  <w:rFonts w:eastAsia="Arial"/>
                  <w:i w:val="0"/>
                  <w:color w:val="auto"/>
                  <w:lang w:eastAsia="ja-JP"/>
                </w:rPr>
                <w:id w:val="-158466451"/>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F05EA4" w:rsidRPr="00F05EA4">
              <w:rPr>
                <w:rFonts w:eastAsia="Arial"/>
                <w:i w:val="0"/>
                <w:color w:val="auto"/>
                <w:lang w:eastAsia="ja-JP"/>
              </w:rPr>
              <w:t xml:space="preserve"> Jen Miller</w:t>
            </w:r>
          </w:p>
        </w:tc>
        <w:tc>
          <w:tcPr>
            <w:tcW w:w="4903" w:type="dxa"/>
            <w:tcBorders>
              <w:top w:val="single" w:sz="8" w:space="0" w:color="000000"/>
              <w:left w:val="single" w:sz="8" w:space="0" w:color="000000"/>
              <w:bottom w:val="single" w:sz="8" w:space="0" w:color="000000"/>
              <w:right w:val="single" w:sz="8" w:space="0" w:color="000000"/>
            </w:tcBorders>
          </w:tcPr>
          <w:p w14:paraId="7C4637CD" w14:textId="77777777" w:rsidR="00A97415" w:rsidRPr="00A97415" w:rsidRDefault="00A97415" w:rsidP="00A97415">
            <w:pPr>
              <w:spacing w:after="0" w:line="278" w:lineRule="auto"/>
              <w:ind w:left="0" w:firstLine="0"/>
              <w:rPr>
                <w:rFonts w:eastAsia="Arial"/>
                <w:b/>
                <w:i w:val="0"/>
                <w:color w:val="auto"/>
                <w:lang w:eastAsia="ja-JP"/>
              </w:rPr>
            </w:pPr>
            <w:r w:rsidRPr="00A97415">
              <w:rPr>
                <w:rFonts w:eastAsia="Arial"/>
                <w:b/>
                <w:i w:val="0"/>
                <w:color w:val="auto"/>
                <w:lang w:eastAsia="ja-JP"/>
              </w:rPr>
              <w:t>Members:</w:t>
            </w:r>
          </w:p>
          <w:p w14:paraId="6AEF3BC3" w14:textId="6D43E2E4" w:rsidR="00A97415" w:rsidRPr="00A97415" w:rsidRDefault="001F0531" w:rsidP="00A97415">
            <w:pPr>
              <w:spacing w:after="0" w:line="278" w:lineRule="auto"/>
              <w:ind w:left="0" w:firstLine="0"/>
              <w:rPr>
                <w:rFonts w:eastAsia="Arial"/>
                <w:i w:val="0"/>
                <w:color w:val="auto"/>
                <w:lang w:eastAsia="ja-JP"/>
              </w:rPr>
            </w:pPr>
            <w:sdt>
              <w:sdtPr>
                <w:rPr>
                  <w:rFonts w:eastAsia="Arial"/>
                  <w:i w:val="0"/>
                  <w:color w:val="auto"/>
                  <w:lang w:eastAsia="ja-JP"/>
                </w:rPr>
                <w:id w:val="-219832369"/>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A97415" w:rsidRPr="00A97415">
              <w:rPr>
                <w:rFonts w:eastAsia="Arial"/>
                <w:i w:val="0"/>
                <w:color w:val="auto"/>
                <w:lang w:eastAsia="ja-JP"/>
              </w:rPr>
              <w:t xml:space="preserve"> Laura Lundborg</w:t>
            </w:r>
          </w:p>
          <w:p w14:paraId="76D4A844" w14:textId="2FBC3EB9" w:rsidR="00A97415" w:rsidRPr="00A97415" w:rsidRDefault="001F0531" w:rsidP="00A97415">
            <w:pPr>
              <w:spacing w:after="0" w:line="278" w:lineRule="auto"/>
              <w:ind w:left="0" w:firstLine="0"/>
              <w:rPr>
                <w:rFonts w:eastAsia="Arial"/>
                <w:i w:val="0"/>
                <w:color w:val="auto"/>
                <w:lang w:eastAsia="ja-JP"/>
              </w:rPr>
            </w:pPr>
            <w:sdt>
              <w:sdtPr>
                <w:rPr>
                  <w:rFonts w:eastAsia="Arial"/>
                  <w:i w:val="0"/>
                  <w:color w:val="auto"/>
                  <w:lang w:eastAsia="ja-JP"/>
                </w:rPr>
                <w:id w:val="2060977961"/>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A97415" w:rsidRPr="00A97415">
              <w:rPr>
                <w:rFonts w:eastAsia="Arial"/>
                <w:i w:val="0"/>
                <w:color w:val="auto"/>
                <w:lang w:eastAsia="ja-JP"/>
              </w:rPr>
              <w:t xml:space="preserve"> Sylvia Valdes</w:t>
            </w:r>
          </w:p>
          <w:p w14:paraId="01D03D74" w14:textId="77777777" w:rsidR="004E1CA8" w:rsidRDefault="001F0531" w:rsidP="00A97415">
            <w:pPr>
              <w:spacing w:after="0" w:line="259" w:lineRule="auto"/>
              <w:ind w:left="7" w:firstLine="0"/>
              <w:rPr>
                <w:rFonts w:eastAsia="Arial"/>
                <w:i w:val="0"/>
                <w:color w:val="auto"/>
                <w:lang w:eastAsia="ja-JP"/>
              </w:rPr>
            </w:pPr>
            <w:sdt>
              <w:sdtPr>
                <w:rPr>
                  <w:rFonts w:eastAsia="Arial"/>
                  <w:i w:val="0"/>
                  <w:color w:val="auto"/>
                  <w:lang w:eastAsia="ja-JP"/>
                </w:rPr>
                <w:id w:val="1876655506"/>
                <w14:checkbox>
                  <w14:checked w14:val="0"/>
                  <w14:checkedState w14:val="2612" w14:font="MS Gothic"/>
                  <w14:uncheckedState w14:val="2610" w14:font="MS Gothic"/>
                </w14:checkbox>
              </w:sdtPr>
              <w:sdtEndPr/>
              <w:sdtContent>
                <w:r w:rsidR="00A97415" w:rsidRPr="00A97415">
                  <w:rPr>
                    <w:rFonts w:ascii="Segoe UI Symbol" w:eastAsia="Arial" w:hAnsi="Segoe UI Symbol" w:cs="Segoe UI Symbol"/>
                    <w:i w:val="0"/>
                    <w:color w:val="auto"/>
                    <w:lang w:eastAsia="ja-JP"/>
                  </w:rPr>
                  <w:t>☐</w:t>
                </w:r>
              </w:sdtContent>
            </w:sdt>
            <w:r w:rsidR="00A97415" w:rsidRPr="00A97415">
              <w:rPr>
                <w:rFonts w:eastAsia="Arial"/>
                <w:i w:val="0"/>
                <w:color w:val="auto"/>
                <w:lang w:eastAsia="ja-JP"/>
              </w:rPr>
              <w:t xml:space="preserve"> Margaret Mallatt</w:t>
            </w:r>
          </w:p>
          <w:p w14:paraId="2E80311C" w14:textId="1ADCF97D" w:rsidR="00C060CE" w:rsidRPr="00CA3A96" w:rsidRDefault="001F0531" w:rsidP="00C060CE">
            <w:pPr>
              <w:spacing w:after="0" w:line="278" w:lineRule="auto"/>
              <w:ind w:left="0" w:firstLine="0"/>
              <w:rPr>
                <w:rFonts w:eastAsia="Arial"/>
                <w:i w:val="0"/>
                <w:color w:val="auto"/>
                <w:lang w:eastAsia="ja-JP"/>
              </w:rPr>
            </w:pPr>
            <w:sdt>
              <w:sdtPr>
                <w:rPr>
                  <w:rFonts w:eastAsia="Arial"/>
                  <w:i w:val="0"/>
                  <w:color w:val="auto"/>
                  <w:lang w:eastAsia="ja-JP"/>
                </w:rPr>
                <w:id w:val="966939815"/>
                <w14:checkbox>
                  <w14:checked w14:val="1"/>
                  <w14:checkedState w14:val="2612" w14:font="MS Gothic"/>
                  <w14:uncheckedState w14:val="2610" w14:font="MS Gothic"/>
                </w14:checkbox>
              </w:sdtPr>
              <w:sdtEndPr/>
              <w:sdtContent>
                <w:r w:rsidR="007F7D54">
                  <w:rPr>
                    <w:rFonts w:ascii="MS Gothic" w:eastAsia="MS Gothic" w:hAnsi="MS Gothic" w:hint="eastAsia"/>
                    <w:i w:val="0"/>
                    <w:color w:val="auto"/>
                    <w:lang w:eastAsia="ja-JP"/>
                  </w:rPr>
                  <w:t>☒</w:t>
                </w:r>
              </w:sdtContent>
            </w:sdt>
            <w:r w:rsidR="00C060CE" w:rsidRPr="00CA3A96">
              <w:rPr>
                <w:rFonts w:eastAsia="Arial"/>
                <w:i w:val="0"/>
                <w:color w:val="auto"/>
                <w:lang w:eastAsia="ja-JP"/>
              </w:rPr>
              <w:t xml:space="preserve"> Kirby Gleason</w:t>
            </w:r>
          </w:p>
          <w:p w14:paraId="06E8D9C4" w14:textId="25250BE7" w:rsidR="00C060CE" w:rsidRPr="00CA3A96" w:rsidRDefault="001F0531" w:rsidP="00C060CE">
            <w:pPr>
              <w:spacing w:after="0" w:line="278" w:lineRule="auto"/>
              <w:ind w:left="0" w:firstLine="0"/>
              <w:rPr>
                <w:rFonts w:eastAsia="Arial"/>
                <w:i w:val="0"/>
                <w:color w:val="auto"/>
                <w:lang w:eastAsia="ja-JP"/>
              </w:rPr>
            </w:pPr>
            <w:sdt>
              <w:sdtPr>
                <w:rPr>
                  <w:rFonts w:eastAsia="Arial"/>
                  <w:i w:val="0"/>
                  <w:color w:val="auto"/>
                  <w:lang w:eastAsia="ja-JP"/>
                </w:rPr>
                <w:id w:val="-403372547"/>
                <w14:checkbox>
                  <w14:checked w14:val="1"/>
                  <w14:checkedState w14:val="2612" w14:font="MS Gothic"/>
                  <w14:uncheckedState w14:val="2610" w14:font="MS Gothic"/>
                </w14:checkbox>
              </w:sdtPr>
              <w:sdtEndPr/>
              <w:sdtContent>
                <w:r w:rsidR="007F7D54">
                  <w:rPr>
                    <w:rFonts w:ascii="MS Gothic" w:eastAsia="MS Gothic" w:hAnsi="MS Gothic" w:hint="eastAsia"/>
                    <w:i w:val="0"/>
                    <w:color w:val="auto"/>
                    <w:lang w:eastAsia="ja-JP"/>
                  </w:rPr>
                  <w:t>☒</w:t>
                </w:r>
              </w:sdtContent>
            </w:sdt>
            <w:r w:rsidR="00C060CE" w:rsidRPr="00CA3A96">
              <w:rPr>
                <w:rFonts w:eastAsia="Arial"/>
                <w:i w:val="0"/>
                <w:color w:val="auto"/>
                <w:lang w:eastAsia="ja-JP"/>
              </w:rPr>
              <w:t xml:space="preserve"> John Ginsburg</w:t>
            </w:r>
          </w:p>
          <w:p w14:paraId="4A264389" w14:textId="68D6747D" w:rsidR="00CA3A96" w:rsidRPr="00A97415" w:rsidRDefault="00CA3A96" w:rsidP="00A97415">
            <w:pPr>
              <w:spacing w:after="0" w:line="259" w:lineRule="auto"/>
              <w:ind w:left="7" w:firstLine="0"/>
              <w:rPr>
                <w:i w:val="0"/>
                <w:iCs/>
              </w:rPr>
            </w:pPr>
          </w:p>
        </w:tc>
        <w:tc>
          <w:tcPr>
            <w:tcW w:w="4906" w:type="dxa"/>
            <w:tcBorders>
              <w:top w:val="single" w:sz="8" w:space="0" w:color="000000"/>
              <w:left w:val="single" w:sz="8" w:space="0" w:color="000000"/>
              <w:bottom w:val="single" w:sz="8" w:space="0" w:color="000000"/>
              <w:right w:val="single" w:sz="8" w:space="0" w:color="000000"/>
            </w:tcBorders>
            <w:vAlign w:val="center"/>
          </w:tcPr>
          <w:p w14:paraId="1F43940E" w14:textId="65835B84" w:rsidR="00CA3A96" w:rsidRPr="00CA3A96" w:rsidRDefault="001F0531" w:rsidP="00CA3A96">
            <w:pPr>
              <w:spacing w:after="0" w:line="278" w:lineRule="auto"/>
              <w:ind w:left="0" w:firstLine="0"/>
              <w:rPr>
                <w:rFonts w:eastAsia="Arial"/>
                <w:i w:val="0"/>
                <w:color w:val="auto"/>
                <w:lang w:eastAsia="ja-JP"/>
              </w:rPr>
            </w:pPr>
            <w:sdt>
              <w:sdtPr>
                <w:rPr>
                  <w:rFonts w:eastAsia="Arial"/>
                  <w:i w:val="0"/>
                  <w:color w:val="auto"/>
                  <w:lang w:eastAsia="ja-JP"/>
                </w:rPr>
                <w:id w:val="1965846840"/>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Adrienne Scritsmier</w:t>
            </w:r>
          </w:p>
          <w:p w14:paraId="7E939A60" w14:textId="0A5AF3C3" w:rsidR="00CA3A96" w:rsidRPr="00CA3A96" w:rsidRDefault="001F0531" w:rsidP="00CA3A96">
            <w:pPr>
              <w:spacing w:after="0" w:line="278" w:lineRule="auto"/>
              <w:ind w:left="0" w:firstLine="0"/>
              <w:rPr>
                <w:rFonts w:eastAsia="Arial"/>
                <w:i w:val="0"/>
                <w:color w:val="auto"/>
                <w:lang w:eastAsia="ja-JP"/>
              </w:rPr>
            </w:pPr>
            <w:sdt>
              <w:sdtPr>
                <w:rPr>
                  <w:rFonts w:eastAsia="Arial"/>
                  <w:i w:val="0"/>
                  <w:color w:val="auto"/>
                  <w:lang w:eastAsia="ja-JP"/>
                </w:rPr>
                <w:id w:val="-784957935"/>
                <w14:checkbox>
                  <w14:checked w14:val="0"/>
                  <w14:checkedState w14:val="2612" w14:font="MS Gothic"/>
                  <w14:uncheckedState w14:val="2610" w14:font="MS Gothic"/>
                </w14:checkbox>
              </w:sdtPr>
              <w:sdtEndPr/>
              <w:sdtContent>
                <w:r w:rsidR="00892992">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Julia Nicholson</w:t>
            </w:r>
          </w:p>
          <w:p w14:paraId="7F96450A" w14:textId="75E92A1C" w:rsidR="00CA3A96" w:rsidRPr="00CA3A96" w:rsidRDefault="001F0531" w:rsidP="00CA3A96">
            <w:pPr>
              <w:spacing w:after="0" w:line="278" w:lineRule="auto"/>
              <w:ind w:left="0" w:firstLine="0"/>
              <w:rPr>
                <w:rFonts w:eastAsia="Arial"/>
                <w:i w:val="0"/>
                <w:color w:val="auto"/>
                <w:lang w:eastAsia="ja-JP"/>
              </w:rPr>
            </w:pPr>
            <w:sdt>
              <w:sdtPr>
                <w:rPr>
                  <w:rFonts w:eastAsia="Arial"/>
                  <w:i w:val="0"/>
                  <w:color w:val="auto"/>
                  <w:lang w:eastAsia="ja-JP"/>
                </w:rPr>
                <w:id w:val="1556509179"/>
                <w14:checkbox>
                  <w14:checked w14:val="1"/>
                  <w14:checkedState w14:val="2612" w14:font="MS Gothic"/>
                  <w14:uncheckedState w14:val="2610" w14:font="MS Gothic"/>
                </w14:checkbox>
              </w:sdtPr>
              <w:sdtEndPr/>
              <w:sdtContent>
                <w:r w:rsidR="00CA3A96">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Justine Munds</w:t>
            </w:r>
          </w:p>
          <w:p w14:paraId="5EAAB029" w14:textId="4941F888" w:rsidR="004E1CA8" w:rsidRPr="00CA3A96" w:rsidRDefault="001F0531" w:rsidP="00CA3A96">
            <w:pPr>
              <w:spacing w:after="0" w:line="292" w:lineRule="auto"/>
              <w:ind w:left="10" w:right="2902" w:firstLine="0"/>
              <w:rPr>
                <w:i w:val="0"/>
                <w:iCs/>
              </w:rPr>
            </w:pPr>
            <w:sdt>
              <w:sdtPr>
                <w:rPr>
                  <w:rFonts w:eastAsia="Arial"/>
                  <w:i w:val="0"/>
                  <w:color w:val="auto"/>
                  <w:lang w:eastAsia="ja-JP"/>
                </w:rPr>
                <w:id w:val="-793820775"/>
                <w14:checkbox>
                  <w14:checked w14:val="0"/>
                  <w14:checkedState w14:val="2612" w14:font="MS Gothic"/>
                  <w14:uncheckedState w14:val="2610" w14:font="MS Gothic"/>
                </w14:checkbox>
              </w:sdtPr>
              <w:sdtEndPr/>
              <w:sdtContent>
                <w:r w:rsidR="00892992">
                  <w:rPr>
                    <w:rFonts w:ascii="MS Gothic" w:eastAsia="MS Gothic" w:hAnsi="MS Gothic" w:hint="eastAsia"/>
                    <w:i w:val="0"/>
                    <w:color w:val="auto"/>
                    <w:lang w:eastAsia="ja-JP"/>
                  </w:rPr>
                  <w:t>☐</w:t>
                </w:r>
              </w:sdtContent>
            </w:sdt>
            <w:r w:rsidR="00CA3A96" w:rsidRPr="00CA3A96">
              <w:rPr>
                <w:rFonts w:eastAsia="Arial"/>
                <w:i w:val="0"/>
                <w:color w:val="auto"/>
                <w:lang w:eastAsia="ja-JP"/>
              </w:rPr>
              <w:t xml:space="preserve"> Joseph Traver</w:t>
            </w:r>
          </w:p>
        </w:tc>
      </w:tr>
    </w:tbl>
    <w:p w14:paraId="6F719D85" w14:textId="77777777" w:rsidR="004E1CA8" w:rsidRDefault="00612749">
      <w:pPr>
        <w:spacing w:after="0" w:line="259" w:lineRule="auto"/>
        <w:ind w:left="0" w:firstLine="0"/>
      </w:pPr>
      <w:r>
        <w:rPr>
          <w:i w:val="0"/>
        </w:rPr>
        <w:t xml:space="preserve"> </w:t>
      </w:r>
    </w:p>
    <w:tbl>
      <w:tblPr>
        <w:tblStyle w:val="TableGrid"/>
        <w:tblW w:w="14400" w:type="dxa"/>
        <w:tblInd w:w="0" w:type="dxa"/>
        <w:tblCellMar>
          <w:top w:w="52" w:type="dxa"/>
          <w:left w:w="106" w:type="dxa"/>
          <w:right w:w="58" w:type="dxa"/>
        </w:tblCellMar>
        <w:tblLook w:val="04A0" w:firstRow="1" w:lastRow="0" w:firstColumn="1" w:lastColumn="0" w:noHBand="0" w:noVBand="1"/>
      </w:tblPr>
      <w:tblGrid>
        <w:gridCol w:w="2520"/>
        <w:gridCol w:w="2311"/>
        <w:gridCol w:w="5520"/>
        <w:gridCol w:w="4049"/>
      </w:tblGrid>
      <w:tr w:rsidR="004E1CA8" w14:paraId="35A223EE" w14:textId="77777777" w:rsidTr="00612749">
        <w:trPr>
          <w:trHeight w:val="328"/>
        </w:trPr>
        <w:tc>
          <w:tcPr>
            <w:tcW w:w="2520" w:type="dxa"/>
            <w:tcBorders>
              <w:top w:val="single" w:sz="8" w:space="0" w:color="000000"/>
              <w:left w:val="single" w:sz="8" w:space="0" w:color="000000"/>
              <w:bottom w:val="single" w:sz="8" w:space="0" w:color="000000"/>
              <w:right w:val="single" w:sz="8" w:space="0" w:color="000000"/>
            </w:tcBorders>
            <w:shd w:val="clear" w:color="auto" w:fill="000000"/>
          </w:tcPr>
          <w:p w14:paraId="74B4EE73" w14:textId="77777777" w:rsidR="004E1CA8" w:rsidRDefault="00612749">
            <w:pPr>
              <w:spacing w:after="0" w:line="259" w:lineRule="auto"/>
              <w:ind w:left="0" w:right="49" w:firstLine="0"/>
              <w:jc w:val="center"/>
            </w:pPr>
            <w:r>
              <w:rPr>
                <w:b/>
                <w:i w:val="0"/>
                <w:color w:val="FFFFFF"/>
              </w:rPr>
              <w:t xml:space="preserve">Topic/Items </w:t>
            </w:r>
          </w:p>
        </w:tc>
        <w:tc>
          <w:tcPr>
            <w:tcW w:w="2311" w:type="dxa"/>
            <w:tcBorders>
              <w:top w:val="single" w:sz="8" w:space="0" w:color="000000"/>
              <w:left w:val="single" w:sz="8" w:space="0" w:color="000000"/>
              <w:bottom w:val="single" w:sz="8" w:space="0" w:color="000000"/>
              <w:right w:val="single" w:sz="8" w:space="0" w:color="000000"/>
            </w:tcBorders>
            <w:shd w:val="clear" w:color="auto" w:fill="000000"/>
          </w:tcPr>
          <w:p w14:paraId="5C2CAAC9" w14:textId="77777777" w:rsidR="004E1CA8" w:rsidRDefault="00612749">
            <w:pPr>
              <w:spacing w:after="0" w:line="259" w:lineRule="auto"/>
              <w:ind w:left="0" w:right="48" w:firstLine="0"/>
              <w:jc w:val="center"/>
            </w:pPr>
            <w:r>
              <w:rPr>
                <w:b/>
                <w:i w:val="0"/>
                <w:color w:val="FFFFFF"/>
              </w:rPr>
              <w:t xml:space="preserve">Category </w:t>
            </w:r>
          </w:p>
        </w:tc>
        <w:tc>
          <w:tcPr>
            <w:tcW w:w="5520" w:type="dxa"/>
            <w:tcBorders>
              <w:top w:val="single" w:sz="8" w:space="0" w:color="000000"/>
              <w:left w:val="single" w:sz="8" w:space="0" w:color="000000"/>
              <w:bottom w:val="single" w:sz="8" w:space="0" w:color="000000"/>
              <w:right w:val="single" w:sz="8" w:space="0" w:color="000000"/>
            </w:tcBorders>
            <w:shd w:val="clear" w:color="auto" w:fill="000000"/>
          </w:tcPr>
          <w:p w14:paraId="38A0C859" w14:textId="77777777" w:rsidR="004E1CA8" w:rsidRDefault="00612749">
            <w:pPr>
              <w:spacing w:after="0" w:line="259" w:lineRule="auto"/>
              <w:ind w:left="0" w:right="49" w:firstLine="0"/>
              <w:jc w:val="center"/>
            </w:pPr>
            <w:r>
              <w:rPr>
                <w:b/>
                <w:i w:val="0"/>
                <w:color w:val="FFFFFF"/>
              </w:rPr>
              <w:t xml:space="preserve">Notes </w:t>
            </w:r>
          </w:p>
        </w:tc>
        <w:tc>
          <w:tcPr>
            <w:tcW w:w="4049" w:type="dxa"/>
            <w:tcBorders>
              <w:top w:val="single" w:sz="8" w:space="0" w:color="000000"/>
              <w:left w:val="single" w:sz="8" w:space="0" w:color="000000"/>
              <w:bottom w:val="single" w:sz="8" w:space="0" w:color="000000"/>
              <w:right w:val="single" w:sz="8" w:space="0" w:color="000000"/>
            </w:tcBorders>
            <w:shd w:val="clear" w:color="auto" w:fill="000000"/>
          </w:tcPr>
          <w:p w14:paraId="0B32C452" w14:textId="77777777" w:rsidR="004E1CA8" w:rsidRDefault="00612749">
            <w:pPr>
              <w:spacing w:after="0" w:line="259" w:lineRule="auto"/>
              <w:ind w:left="0" w:right="48" w:firstLine="0"/>
              <w:jc w:val="center"/>
            </w:pPr>
            <w:r>
              <w:rPr>
                <w:b/>
                <w:i w:val="0"/>
                <w:color w:val="FFFFFF"/>
              </w:rPr>
              <w:t xml:space="preserve">Decisions/Action Items </w:t>
            </w:r>
          </w:p>
        </w:tc>
      </w:tr>
      <w:tr w:rsidR="004E1CA8" w14:paraId="37EC6B8E" w14:textId="77777777" w:rsidTr="00612749">
        <w:trPr>
          <w:trHeight w:val="3259"/>
        </w:trPr>
        <w:tc>
          <w:tcPr>
            <w:tcW w:w="2520" w:type="dxa"/>
            <w:tcBorders>
              <w:top w:val="single" w:sz="8" w:space="0" w:color="000000"/>
              <w:left w:val="single" w:sz="8" w:space="0" w:color="000000"/>
              <w:bottom w:val="single" w:sz="8" w:space="0" w:color="000000"/>
              <w:right w:val="single" w:sz="8" w:space="0" w:color="000000"/>
            </w:tcBorders>
          </w:tcPr>
          <w:p w14:paraId="28492666" w14:textId="77777777" w:rsidR="004E1CA8" w:rsidRDefault="00612749">
            <w:pPr>
              <w:spacing w:after="0" w:line="259" w:lineRule="auto"/>
              <w:ind w:left="0" w:firstLine="0"/>
            </w:pPr>
            <w:r>
              <w:rPr>
                <w:b/>
                <w:i w:val="0"/>
              </w:rPr>
              <w:t>1.</w:t>
            </w:r>
            <w:r>
              <w:rPr>
                <w:rFonts w:ascii="Arial" w:eastAsia="Arial" w:hAnsi="Arial" w:cs="Arial"/>
                <w:b/>
                <w:i w:val="0"/>
              </w:rPr>
              <w:t xml:space="preserve"> </w:t>
            </w:r>
            <w:r>
              <w:rPr>
                <w:b/>
                <w:i w:val="0"/>
              </w:rPr>
              <w:t xml:space="preserve">Recap </w:t>
            </w:r>
          </w:p>
          <w:p w14:paraId="1952CEBB" w14:textId="77777777" w:rsidR="004E1CA8" w:rsidRDefault="00612749">
            <w:pPr>
              <w:spacing w:after="21" w:line="259" w:lineRule="auto"/>
              <w:ind w:left="360" w:firstLine="0"/>
            </w:pPr>
            <w:r>
              <w:rPr>
                <w:i w:val="0"/>
              </w:rPr>
              <w:t xml:space="preserve"> </w:t>
            </w:r>
          </w:p>
          <w:p w14:paraId="18D18DD7" w14:textId="77777777" w:rsidR="004E1CA8" w:rsidRDefault="00612749">
            <w:pPr>
              <w:spacing w:after="21" w:line="259" w:lineRule="auto"/>
              <w:ind w:left="360" w:firstLine="0"/>
            </w:pPr>
            <w:r>
              <w:rPr>
                <w:i w:val="0"/>
              </w:rPr>
              <w:t xml:space="preserve"> </w:t>
            </w:r>
          </w:p>
          <w:p w14:paraId="3A3B2388" w14:textId="77777777" w:rsidR="004E1CA8" w:rsidRDefault="00612749">
            <w:pPr>
              <w:spacing w:after="21" w:line="259" w:lineRule="auto"/>
              <w:ind w:left="360" w:firstLine="0"/>
            </w:pPr>
            <w:r>
              <w:rPr>
                <w:i w:val="0"/>
              </w:rPr>
              <w:t xml:space="preserve"> </w:t>
            </w:r>
          </w:p>
          <w:p w14:paraId="09CEFB9D" w14:textId="77777777" w:rsidR="004E1CA8" w:rsidRDefault="00612749">
            <w:pPr>
              <w:spacing w:after="0" w:line="259" w:lineRule="auto"/>
              <w:ind w:left="360" w:firstLine="0"/>
            </w:pPr>
            <w:r>
              <w:rPr>
                <w:i w:val="0"/>
              </w:rPr>
              <w:t xml:space="preserve"> </w:t>
            </w:r>
          </w:p>
        </w:tc>
        <w:tc>
          <w:tcPr>
            <w:tcW w:w="2311" w:type="dxa"/>
            <w:tcBorders>
              <w:top w:val="single" w:sz="8" w:space="0" w:color="000000"/>
              <w:left w:val="single" w:sz="8" w:space="0" w:color="000000"/>
              <w:bottom w:val="single" w:sz="8" w:space="0" w:color="000000"/>
              <w:right w:val="single" w:sz="8" w:space="0" w:color="000000"/>
            </w:tcBorders>
            <w:vAlign w:val="center"/>
          </w:tcPr>
          <w:p w14:paraId="64977C64" w14:textId="77777777" w:rsidR="004E1CA8" w:rsidRDefault="00612749">
            <w:pPr>
              <w:spacing w:after="41" w:line="259" w:lineRule="auto"/>
              <w:ind w:left="2" w:firstLine="0"/>
            </w:pPr>
            <w:r>
              <w:rPr>
                <w:rFonts w:ascii="MS Gothic" w:eastAsia="MS Gothic" w:hAnsi="MS Gothic" w:cs="MS Gothic"/>
                <w:i w:val="0"/>
              </w:rPr>
              <w:t>☒</w:t>
            </w:r>
            <w:r>
              <w:rPr>
                <w:i w:val="0"/>
              </w:rPr>
              <w:t xml:space="preserve"> Discussion </w:t>
            </w:r>
          </w:p>
          <w:p w14:paraId="228BF7AC"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Decision </w:t>
            </w:r>
          </w:p>
          <w:p w14:paraId="6EA9582D"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71A89641"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5520" w:type="dxa"/>
            <w:tcBorders>
              <w:top w:val="single" w:sz="8" w:space="0" w:color="000000"/>
              <w:left w:val="single" w:sz="8" w:space="0" w:color="000000"/>
              <w:bottom w:val="single" w:sz="8" w:space="0" w:color="000000"/>
              <w:right w:val="single" w:sz="8" w:space="0" w:color="000000"/>
            </w:tcBorders>
          </w:tcPr>
          <w:p w14:paraId="6DAC2810" w14:textId="7B9865C8" w:rsidR="00F34A45" w:rsidRPr="00F34A45" w:rsidRDefault="00F34A45" w:rsidP="00F34A45">
            <w:pPr>
              <w:spacing w:after="0" w:line="259" w:lineRule="auto"/>
              <w:ind w:left="1" w:firstLine="0"/>
              <w:rPr>
                <w:rFonts w:ascii="Helvetica" w:eastAsia="Times New Roman" w:hAnsi="Helvetica" w:cs="Helvetica"/>
                <w:i w:val="0"/>
                <w:color w:val="131619"/>
                <w:spacing w:val="6"/>
                <w:sz w:val="21"/>
                <w:szCs w:val="21"/>
              </w:rPr>
            </w:pPr>
            <w:r w:rsidRPr="00F34A45">
              <w:rPr>
                <w:rFonts w:ascii="Helvetica" w:eastAsia="Times New Roman" w:hAnsi="Helvetica" w:cs="Helvetica"/>
                <w:i w:val="0"/>
                <w:color w:val="131619"/>
                <w:spacing w:val="6"/>
                <w:sz w:val="21"/>
                <w:szCs w:val="21"/>
              </w:rPr>
              <w:t>The meeting focused on developing a process for forming and sunsetting committees within shared governance at the college. The group discussed challenges with the current proces</w:t>
            </w:r>
            <w:r w:rsidR="003E3C98">
              <w:rPr>
                <w:rFonts w:ascii="Helvetica" w:eastAsia="Times New Roman" w:hAnsi="Helvetica" w:cs="Helvetica"/>
                <w:i w:val="0"/>
                <w:color w:val="131619"/>
                <w:spacing w:val="6"/>
                <w:sz w:val="21"/>
                <w:szCs w:val="21"/>
              </w:rPr>
              <w:t>ses.</w:t>
            </w:r>
            <w:r w:rsidRPr="00F34A45">
              <w:rPr>
                <w:rFonts w:ascii="Helvetica" w:eastAsia="Times New Roman" w:hAnsi="Helvetica" w:cs="Helvetica"/>
                <w:i w:val="0"/>
                <w:color w:val="131619"/>
                <w:spacing w:val="6"/>
                <w:sz w:val="21"/>
                <w:szCs w:val="21"/>
              </w:rPr>
              <w:t xml:space="preserve"> Key discussions centered around clarifying what </w:t>
            </w:r>
            <w:r w:rsidR="003E3C98" w:rsidRPr="00F34A45">
              <w:rPr>
                <w:rFonts w:ascii="Helvetica" w:eastAsia="Times New Roman" w:hAnsi="Helvetica" w:cs="Helvetica"/>
                <w:i w:val="0"/>
                <w:color w:val="131619"/>
                <w:spacing w:val="6"/>
                <w:sz w:val="21"/>
                <w:szCs w:val="21"/>
              </w:rPr>
              <w:t>constitute</w:t>
            </w:r>
            <w:r w:rsidRPr="00F34A45">
              <w:rPr>
                <w:rFonts w:ascii="Helvetica" w:eastAsia="Times New Roman" w:hAnsi="Helvetica" w:cs="Helvetica"/>
                <w:i w:val="0"/>
                <w:color w:val="131619"/>
                <w:spacing w:val="6"/>
                <w:sz w:val="21"/>
                <w:szCs w:val="21"/>
              </w:rPr>
              <w:t xml:space="preserve"> shared governance versus standalone committees, with the group identifying confusion in the existing handbook about these distinctions. The team reviewed proposed language for committee formation processes and debated whether oversight approval should be required for charters. They also discussed plans for conducting assessments of council effectiveness, including both college-wide and council-specific surveys to better understand member experiences and workload impacts. The conversation ended with updates on the new Clackamas Connect intranet site, which will help improve communication and information sharing across the college.</w:t>
            </w:r>
          </w:p>
          <w:p w14:paraId="6DB8B3C7" w14:textId="308EB46B" w:rsidR="004E1CA8" w:rsidRPr="001C5E0F" w:rsidRDefault="004E1CA8">
            <w:pPr>
              <w:spacing w:after="0" w:line="259" w:lineRule="auto"/>
              <w:ind w:left="1" w:firstLine="0"/>
              <w:rPr>
                <w:i w:val="0"/>
              </w:rPr>
            </w:pPr>
          </w:p>
        </w:tc>
        <w:tc>
          <w:tcPr>
            <w:tcW w:w="4049" w:type="dxa"/>
            <w:tcBorders>
              <w:top w:val="single" w:sz="8" w:space="0" w:color="000000"/>
              <w:left w:val="single" w:sz="8" w:space="0" w:color="000000"/>
              <w:bottom w:val="single" w:sz="8" w:space="0" w:color="000000"/>
              <w:right w:val="single" w:sz="8" w:space="0" w:color="000000"/>
            </w:tcBorders>
          </w:tcPr>
          <w:p w14:paraId="3130CB1A" w14:textId="77777777" w:rsidR="004E1CA8" w:rsidRPr="001C5E0F" w:rsidRDefault="004E1CA8" w:rsidP="00920F5C">
            <w:pPr>
              <w:shd w:val="clear" w:color="auto" w:fill="FFFFFF"/>
              <w:spacing w:after="0" w:line="240" w:lineRule="auto"/>
              <w:rPr>
                <w:i w:val="0"/>
              </w:rPr>
            </w:pPr>
          </w:p>
        </w:tc>
      </w:tr>
      <w:tr w:rsidR="004E1CA8" w14:paraId="18B3F229" w14:textId="77777777" w:rsidTr="001C5E0F">
        <w:tblPrEx>
          <w:tblCellMar>
            <w:top w:w="43" w:type="dxa"/>
            <w:right w:w="79" w:type="dxa"/>
          </w:tblCellMar>
        </w:tblPrEx>
        <w:trPr>
          <w:trHeight w:val="2678"/>
        </w:trPr>
        <w:tc>
          <w:tcPr>
            <w:tcW w:w="2520" w:type="dxa"/>
            <w:tcBorders>
              <w:top w:val="single" w:sz="8" w:space="0" w:color="000000"/>
              <w:left w:val="single" w:sz="8" w:space="0" w:color="000000"/>
              <w:bottom w:val="single" w:sz="8" w:space="0" w:color="000000"/>
              <w:right w:val="single" w:sz="8" w:space="0" w:color="000000"/>
            </w:tcBorders>
          </w:tcPr>
          <w:p w14:paraId="3F3E9E80" w14:textId="590526F1" w:rsidR="004E1CA8" w:rsidRDefault="000E37C6">
            <w:pPr>
              <w:spacing w:after="21" w:line="259" w:lineRule="auto"/>
              <w:ind w:left="2" w:firstLine="0"/>
            </w:pPr>
            <w:r>
              <w:rPr>
                <w:b/>
                <w:i w:val="0"/>
              </w:rPr>
              <w:lastRenderedPageBreak/>
              <w:t>2</w:t>
            </w:r>
            <w:r w:rsidR="00612749">
              <w:rPr>
                <w:b/>
                <w:i w:val="0"/>
              </w:rPr>
              <w:t xml:space="preserve">.  </w:t>
            </w:r>
            <w:r w:rsidR="00612749">
              <w:rPr>
                <w:i w:val="0"/>
              </w:rPr>
              <w:t xml:space="preserve"> </w:t>
            </w:r>
            <w:r w:rsidR="006E4C96">
              <w:rPr>
                <w:b/>
                <w:i w:val="0"/>
              </w:rPr>
              <w:t>Workgroups</w:t>
            </w:r>
          </w:p>
          <w:p w14:paraId="60537DB3" w14:textId="77777777" w:rsidR="004E1CA8" w:rsidRDefault="00612749">
            <w:pPr>
              <w:spacing w:after="21" w:line="259" w:lineRule="auto"/>
              <w:ind w:left="2" w:firstLine="0"/>
            </w:pPr>
            <w:r>
              <w:rPr>
                <w:i w:val="0"/>
              </w:rPr>
              <w:t xml:space="preserve"> </w:t>
            </w:r>
          </w:p>
          <w:p w14:paraId="7E0A16C3" w14:textId="77777777" w:rsidR="004E1CA8" w:rsidRDefault="00612749">
            <w:pPr>
              <w:spacing w:after="21" w:line="259" w:lineRule="auto"/>
              <w:ind w:left="2" w:firstLine="0"/>
            </w:pPr>
            <w:r>
              <w:rPr>
                <w:i w:val="0"/>
              </w:rPr>
              <w:t xml:space="preserve"> </w:t>
            </w:r>
          </w:p>
          <w:p w14:paraId="641835C4" w14:textId="77777777" w:rsidR="004E1CA8" w:rsidRDefault="00612749">
            <w:pPr>
              <w:spacing w:after="0" w:line="259" w:lineRule="auto"/>
              <w:ind w:left="2" w:firstLine="0"/>
            </w:pPr>
            <w:r>
              <w:rPr>
                <w:i w:val="0"/>
              </w:rPr>
              <w:t xml:space="preserve"> </w:t>
            </w:r>
          </w:p>
        </w:tc>
        <w:tc>
          <w:tcPr>
            <w:tcW w:w="2311" w:type="dxa"/>
            <w:tcBorders>
              <w:top w:val="single" w:sz="8" w:space="0" w:color="000000"/>
              <w:left w:val="single" w:sz="8" w:space="0" w:color="000000"/>
              <w:bottom w:val="single" w:sz="8" w:space="0" w:color="000000"/>
              <w:right w:val="single" w:sz="8" w:space="0" w:color="000000"/>
            </w:tcBorders>
          </w:tcPr>
          <w:p w14:paraId="0FD39505" w14:textId="77777777" w:rsidR="004E1CA8" w:rsidRDefault="00612749">
            <w:pPr>
              <w:spacing w:after="41" w:line="259" w:lineRule="auto"/>
              <w:ind w:left="2" w:firstLine="0"/>
            </w:pPr>
            <w:r>
              <w:rPr>
                <w:rFonts w:ascii="MS Gothic" w:eastAsia="MS Gothic" w:hAnsi="MS Gothic" w:cs="MS Gothic"/>
                <w:i w:val="0"/>
              </w:rPr>
              <w:t>☒</w:t>
            </w:r>
            <w:r>
              <w:rPr>
                <w:i w:val="0"/>
              </w:rPr>
              <w:t xml:space="preserve"> Discussion </w:t>
            </w:r>
          </w:p>
          <w:p w14:paraId="43089B1C"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Decision </w:t>
            </w:r>
          </w:p>
          <w:p w14:paraId="3C336726"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Advocacy </w:t>
            </w:r>
          </w:p>
          <w:p w14:paraId="1B08FED0"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5520" w:type="dxa"/>
            <w:tcBorders>
              <w:top w:val="single" w:sz="8" w:space="0" w:color="000000"/>
              <w:left w:val="single" w:sz="8" w:space="0" w:color="000000"/>
              <w:bottom w:val="single" w:sz="8" w:space="0" w:color="000000"/>
              <w:right w:val="single" w:sz="8" w:space="0" w:color="000000"/>
            </w:tcBorders>
          </w:tcPr>
          <w:p w14:paraId="2BE5C139" w14:textId="7611FBCC" w:rsidR="008C029B" w:rsidRPr="00B71CFE" w:rsidRDefault="008A35CA" w:rsidP="006E4C96">
            <w:pPr>
              <w:shd w:val="clear" w:color="auto" w:fill="FFFFFF"/>
              <w:spacing w:after="0" w:line="240" w:lineRule="auto"/>
              <w:ind w:left="0" w:firstLine="0"/>
              <w:rPr>
                <w:b/>
                <w:bCs/>
                <w:i w:val="0"/>
              </w:rPr>
            </w:pPr>
            <w:r w:rsidRPr="00B71CFE">
              <w:rPr>
                <w:b/>
                <w:bCs/>
                <w:i w:val="0"/>
              </w:rPr>
              <w:t>Forming and Sunsetting a Committee</w:t>
            </w:r>
          </w:p>
          <w:p w14:paraId="524D94BD" w14:textId="7E18F56D" w:rsidR="00A541A7" w:rsidRPr="00B71CFE" w:rsidRDefault="00A541A7" w:rsidP="00A541A7">
            <w:pPr>
              <w:pStyle w:val="NormalWeb"/>
              <w:spacing w:line="300" w:lineRule="atLeast"/>
              <w:rPr>
                <w:rFonts w:ascii="Arial" w:hAnsi="Arial" w:cs="Arial"/>
                <w:sz w:val="21"/>
                <w:szCs w:val="21"/>
              </w:rPr>
            </w:pPr>
            <w:r w:rsidRPr="00B71CFE">
              <w:rPr>
                <w:rFonts w:ascii="Arial" w:hAnsi="Arial" w:cs="Arial"/>
                <w:sz w:val="21"/>
                <w:szCs w:val="21"/>
              </w:rPr>
              <w:t xml:space="preserve">The group discussed the process for forming a committee, with Sylvia presenting a proposed charter and process that would involve going through Cougar Paws and presenting to the council. </w:t>
            </w:r>
            <w:r w:rsidR="00970A5A" w:rsidRPr="00B71CFE">
              <w:rPr>
                <w:rFonts w:ascii="Arial" w:hAnsi="Arial" w:cs="Arial"/>
                <w:sz w:val="21"/>
                <w:szCs w:val="21"/>
              </w:rPr>
              <w:t>The workgroup</w:t>
            </w:r>
            <w:r w:rsidRPr="00B71CFE">
              <w:rPr>
                <w:rFonts w:ascii="Arial" w:hAnsi="Arial" w:cs="Arial"/>
                <w:sz w:val="21"/>
                <w:szCs w:val="21"/>
              </w:rPr>
              <w:t xml:space="preserve"> sought clarification from </w:t>
            </w:r>
            <w:r w:rsidR="0065010C" w:rsidRPr="00B71CFE">
              <w:rPr>
                <w:rFonts w:ascii="Arial" w:hAnsi="Arial" w:cs="Arial"/>
                <w:sz w:val="21"/>
                <w:szCs w:val="21"/>
              </w:rPr>
              <w:t xml:space="preserve">PSG </w:t>
            </w:r>
            <w:r w:rsidRPr="00B71CFE">
              <w:rPr>
                <w:rFonts w:ascii="Arial" w:hAnsi="Arial" w:cs="Arial"/>
                <w:sz w:val="21"/>
                <w:szCs w:val="21"/>
              </w:rPr>
              <w:t xml:space="preserve">about whether </w:t>
            </w:r>
            <w:r w:rsidR="0065010C" w:rsidRPr="00B71CFE">
              <w:rPr>
                <w:rFonts w:ascii="Arial" w:hAnsi="Arial" w:cs="Arial"/>
                <w:sz w:val="21"/>
                <w:szCs w:val="21"/>
              </w:rPr>
              <w:t>Oversight Group</w:t>
            </w:r>
            <w:r w:rsidRPr="00B71CFE">
              <w:rPr>
                <w:rFonts w:ascii="Arial" w:hAnsi="Arial" w:cs="Arial"/>
                <w:sz w:val="21"/>
                <w:szCs w:val="21"/>
              </w:rPr>
              <w:t xml:space="preserve"> involvement in revising the charter was appropriate or aligned with shared governance expectations.</w:t>
            </w:r>
          </w:p>
          <w:p w14:paraId="648A0F36" w14:textId="6DBC23C4" w:rsidR="00DB4952" w:rsidRPr="00B71CFE" w:rsidRDefault="00DB4952" w:rsidP="00DB4952">
            <w:pPr>
              <w:pStyle w:val="NormalWeb"/>
              <w:rPr>
                <w:rFonts w:ascii="Arial" w:hAnsi="Arial" w:cs="Arial"/>
                <w:sz w:val="21"/>
                <w:szCs w:val="21"/>
              </w:rPr>
            </w:pPr>
            <w:r w:rsidRPr="00DB4952">
              <w:rPr>
                <w:rFonts w:ascii="Arial" w:hAnsi="Arial" w:cs="Arial"/>
                <w:sz w:val="21"/>
                <w:szCs w:val="21"/>
              </w:rPr>
              <w:t xml:space="preserve">The group discussed the process for creating committee charters and the role of oversight in the approval process. </w:t>
            </w:r>
            <w:r w:rsidR="00C455B0" w:rsidRPr="00B71CFE">
              <w:rPr>
                <w:rFonts w:ascii="Arial" w:hAnsi="Arial" w:cs="Arial"/>
                <w:sz w:val="21"/>
                <w:szCs w:val="21"/>
              </w:rPr>
              <w:t>The group discussed</w:t>
            </w:r>
            <w:r w:rsidRPr="00DB4952">
              <w:rPr>
                <w:rFonts w:ascii="Arial" w:hAnsi="Arial" w:cs="Arial"/>
                <w:sz w:val="21"/>
                <w:szCs w:val="21"/>
              </w:rPr>
              <w:t xml:space="preserve"> concern about using the term "approve," suggesting that the oversight group should provide feedback rather than formal approval to align with shared governance principles. The discussion centered on whether the council should review and provide feedback on draft charters, with participants debating the appropriate level of oversight while maintaining shared governance. </w:t>
            </w:r>
            <w:r w:rsidR="00B468E9" w:rsidRPr="00B71CFE">
              <w:rPr>
                <w:rFonts w:ascii="Arial" w:hAnsi="Arial" w:cs="Arial"/>
                <w:sz w:val="21"/>
                <w:szCs w:val="21"/>
              </w:rPr>
              <w:t>It was</w:t>
            </w:r>
            <w:r w:rsidRPr="00DB4952">
              <w:rPr>
                <w:rFonts w:ascii="Arial" w:hAnsi="Arial" w:cs="Arial"/>
                <w:sz w:val="21"/>
                <w:szCs w:val="21"/>
              </w:rPr>
              <w:t xml:space="preserve"> noted that the process development and specific committee formation were separate issues that needed to be addressed separately.</w:t>
            </w:r>
          </w:p>
          <w:p w14:paraId="26B597C6" w14:textId="5B768AD2" w:rsidR="00B71CFE" w:rsidRPr="00DB4952" w:rsidRDefault="00B71CFE" w:rsidP="00DB4952">
            <w:pPr>
              <w:pStyle w:val="NormalWeb"/>
              <w:rPr>
                <w:rFonts w:ascii="Arial" w:hAnsi="Arial" w:cs="Arial"/>
                <w:sz w:val="21"/>
                <w:szCs w:val="21"/>
              </w:rPr>
            </w:pPr>
            <w:r w:rsidRPr="00B71CFE">
              <w:rPr>
                <w:rFonts w:ascii="Arial" w:hAnsi="Arial" w:cs="Arial"/>
                <w:sz w:val="21"/>
                <w:szCs w:val="21"/>
              </w:rPr>
              <w:t xml:space="preserve">The group discussed the lack of a formal process for creating committees at the college, noting that current committee formations are done outside established procedures. </w:t>
            </w:r>
            <w:r>
              <w:rPr>
                <w:rFonts w:ascii="Arial" w:hAnsi="Arial" w:cs="Arial"/>
                <w:sz w:val="21"/>
                <w:szCs w:val="21"/>
              </w:rPr>
              <w:t>It was</w:t>
            </w:r>
            <w:r w:rsidRPr="00B71CFE">
              <w:rPr>
                <w:rFonts w:ascii="Arial" w:hAnsi="Arial" w:cs="Arial"/>
                <w:sz w:val="21"/>
                <w:szCs w:val="21"/>
              </w:rPr>
              <w:t xml:space="preserve"> clarified that shared governance applies to most committees, with only emergency response and employment/union matters exempt. The team reviewed existing definitions of committees and discussed how to handle committees that might not fit clearly under existing councils</w:t>
            </w:r>
            <w:r w:rsidR="00C23090">
              <w:rPr>
                <w:rFonts w:ascii="Arial" w:hAnsi="Arial" w:cs="Arial"/>
                <w:sz w:val="21"/>
                <w:szCs w:val="21"/>
              </w:rPr>
              <w:t>. It is confirmed</w:t>
            </w:r>
            <w:r w:rsidRPr="00B71CFE">
              <w:rPr>
                <w:rFonts w:ascii="Arial" w:hAnsi="Arial" w:cs="Arial"/>
                <w:sz w:val="21"/>
                <w:szCs w:val="21"/>
              </w:rPr>
              <w:t xml:space="preserve"> that most committees would fall under shared governance unless they deal with emergencies or employment matters.</w:t>
            </w:r>
          </w:p>
          <w:p w14:paraId="475DBB50" w14:textId="77777777" w:rsidR="001A33A7" w:rsidRDefault="001A33A7" w:rsidP="001A33A7">
            <w:pPr>
              <w:pStyle w:val="NormalWeb"/>
              <w:spacing w:line="300" w:lineRule="atLeast"/>
              <w:rPr>
                <w:rFonts w:ascii="Arial" w:hAnsi="Arial" w:cs="Arial"/>
                <w:sz w:val="21"/>
                <w:szCs w:val="21"/>
              </w:rPr>
            </w:pPr>
            <w:r>
              <w:rPr>
                <w:rFonts w:ascii="Arial" w:hAnsi="Arial" w:cs="Arial"/>
                <w:sz w:val="21"/>
                <w:szCs w:val="21"/>
              </w:rPr>
              <w:t xml:space="preserve">The discussion revealed confusion about how to determine which committees fall under shared governance and what the consequences are for </w:t>
            </w:r>
            <w:r>
              <w:rPr>
                <w:rFonts w:ascii="Arial" w:hAnsi="Arial" w:cs="Arial"/>
                <w:sz w:val="21"/>
                <w:szCs w:val="21"/>
              </w:rPr>
              <w:lastRenderedPageBreak/>
              <w:t>committees operating outside of it. The group considered presenting these questions to the oversight committee for clarification on how to handle stand-alone committees and their formation process.</w:t>
            </w:r>
          </w:p>
          <w:p w14:paraId="06E0ACFE" w14:textId="5D9E1D31" w:rsidR="00706B2E" w:rsidRDefault="00706B2E" w:rsidP="00706B2E">
            <w:pPr>
              <w:pStyle w:val="NormalWeb"/>
              <w:spacing w:line="300" w:lineRule="atLeast"/>
              <w:rPr>
                <w:rFonts w:ascii="Arial" w:hAnsi="Arial" w:cs="Arial"/>
                <w:sz w:val="21"/>
                <w:szCs w:val="21"/>
              </w:rPr>
            </w:pPr>
            <w:r>
              <w:rPr>
                <w:rFonts w:ascii="Arial" w:hAnsi="Arial" w:cs="Arial"/>
                <w:sz w:val="21"/>
                <w:szCs w:val="21"/>
              </w:rPr>
              <w:t>The group discussed the process for establishing and sunsetting committees</w:t>
            </w:r>
            <w:r>
              <w:rPr>
                <w:rFonts w:ascii="Arial" w:hAnsi="Arial" w:cs="Arial"/>
                <w:sz w:val="21"/>
                <w:szCs w:val="21"/>
              </w:rPr>
              <w:t xml:space="preserve">. It was determined that </w:t>
            </w:r>
            <w:r>
              <w:rPr>
                <w:rFonts w:ascii="Arial" w:hAnsi="Arial" w:cs="Arial"/>
                <w:sz w:val="21"/>
                <w:szCs w:val="21"/>
              </w:rPr>
              <w:t xml:space="preserve">sunsetting should occur when a committee has no further work to do or when its purpose is no longer relevant. </w:t>
            </w:r>
            <w:r w:rsidR="00020FB5">
              <w:rPr>
                <w:rFonts w:ascii="Arial" w:hAnsi="Arial" w:cs="Arial"/>
                <w:sz w:val="21"/>
                <w:szCs w:val="21"/>
              </w:rPr>
              <w:t>It was s</w:t>
            </w:r>
            <w:r>
              <w:rPr>
                <w:rFonts w:ascii="Arial" w:hAnsi="Arial" w:cs="Arial"/>
                <w:sz w:val="21"/>
                <w:szCs w:val="21"/>
              </w:rPr>
              <w:t xml:space="preserve">uggested that committees should inform the council about their sunsetting rather than requiring formal approval. </w:t>
            </w:r>
            <w:r w:rsidR="00020FB5">
              <w:rPr>
                <w:rFonts w:ascii="Arial" w:hAnsi="Arial" w:cs="Arial"/>
                <w:sz w:val="21"/>
                <w:szCs w:val="21"/>
              </w:rPr>
              <w:t>Concerns were raised</w:t>
            </w:r>
            <w:r>
              <w:rPr>
                <w:rFonts w:ascii="Arial" w:hAnsi="Arial" w:cs="Arial"/>
                <w:sz w:val="21"/>
                <w:szCs w:val="21"/>
              </w:rPr>
              <w:t xml:space="preserve"> about the additional workload being placed on their committee</w:t>
            </w:r>
            <w:r w:rsidR="00020FB5">
              <w:rPr>
                <w:rFonts w:ascii="Arial" w:hAnsi="Arial" w:cs="Arial"/>
                <w:sz w:val="21"/>
                <w:szCs w:val="21"/>
              </w:rPr>
              <w:t>.</w:t>
            </w:r>
          </w:p>
          <w:p w14:paraId="57BA90FA" w14:textId="77777777" w:rsidR="00B82CDB" w:rsidRDefault="00275383" w:rsidP="00706B2E">
            <w:pPr>
              <w:pStyle w:val="NormalWeb"/>
              <w:spacing w:line="300" w:lineRule="atLeast"/>
              <w:rPr>
                <w:rFonts w:ascii="Arial" w:hAnsi="Arial" w:cs="Arial"/>
                <w:sz w:val="21"/>
                <w:szCs w:val="21"/>
              </w:rPr>
            </w:pPr>
            <w:r>
              <w:rPr>
                <w:rFonts w:ascii="Arial" w:hAnsi="Arial" w:cs="Arial"/>
                <w:sz w:val="21"/>
                <w:szCs w:val="21"/>
              </w:rPr>
              <w:t xml:space="preserve">The group discussed shared governance processes and documentation, </w:t>
            </w:r>
            <w:r>
              <w:rPr>
                <w:rFonts w:ascii="Arial" w:hAnsi="Arial" w:cs="Arial"/>
                <w:sz w:val="21"/>
                <w:szCs w:val="21"/>
              </w:rPr>
              <w:t>and concerns were raised</w:t>
            </w:r>
            <w:r>
              <w:rPr>
                <w:rFonts w:ascii="Arial" w:hAnsi="Arial" w:cs="Arial"/>
                <w:sz w:val="21"/>
                <w:szCs w:val="21"/>
              </w:rPr>
              <w:t xml:space="preserve"> about the Cougar Paws decision and suggesting consultation with the DEI COP community of practice. </w:t>
            </w:r>
            <w:r>
              <w:rPr>
                <w:rFonts w:ascii="Arial" w:hAnsi="Arial" w:cs="Arial"/>
                <w:sz w:val="21"/>
                <w:szCs w:val="21"/>
              </w:rPr>
              <w:t>T</w:t>
            </w:r>
            <w:r>
              <w:rPr>
                <w:rFonts w:ascii="Arial" w:hAnsi="Arial" w:cs="Arial"/>
                <w:sz w:val="21"/>
                <w:szCs w:val="21"/>
              </w:rPr>
              <w:t>hree key questions regarding charters, shared governance language, and committee sunsetting procedures</w:t>
            </w:r>
            <w:r>
              <w:rPr>
                <w:rFonts w:ascii="Arial" w:hAnsi="Arial" w:cs="Arial"/>
                <w:sz w:val="21"/>
                <w:szCs w:val="21"/>
              </w:rPr>
              <w:t xml:space="preserve"> were raised</w:t>
            </w:r>
            <w:r>
              <w:rPr>
                <w:rFonts w:ascii="Arial" w:hAnsi="Arial" w:cs="Arial"/>
                <w:sz w:val="21"/>
                <w:szCs w:val="21"/>
              </w:rPr>
              <w:t xml:space="preserve">. </w:t>
            </w:r>
            <w:r>
              <w:rPr>
                <w:rFonts w:ascii="Arial" w:hAnsi="Arial" w:cs="Arial"/>
                <w:sz w:val="21"/>
                <w:szCs w:val="21"/>
              </w:rPr>
              <w:t>PSG</w:t>
            </w:r>
            <w:r>
              <w:rPr>
                <w:rFonts w:ascii="Arial" w:hAnsi="Arial" w:cs="Arial"/>
                <w:sz w:val="21"/>
                <w:szCs w:val="21"/>
              </w:rPr>
              <w:t xml:space="preserve"> agreed to have </w:t>
            </w:r>
            <w:r>
              <w:rPr>
                <w:rFonts w:ascii="Arial" w:hAnsi="Arial" w:cs="Arial"/>
                <w:sz w:val="21"/>
                <w:szCs w:val="21"/>
              </w:rPr>
              <w:t>the workgroup</w:t>
            </w:r>
            <w:r>
              <w:rPr>
                <w:rFonts w:ascii="Arial" w:hAnsi="Arial" w:cs="Arial"/>
                <w:sz w:val="21"/>
                <w:szCs w:val="21"/>
              </w:rPr>
              <w:t xml:space="preserve"> connect to address these questions before moving forward with the oversight group. </w:t>
            </w:r>
          </w:p>
          <w:p w14:paraId="03AAB2F7" w14:textId="5340B14B" w:rsidR="00B82CDB" w:rsidRPr="00C731BB" w:rsidRDefault="00C731BB" w:rsidP="00706B2E">
            <w:pPr>
              <w:pStyle w:val="NormalWeb"/>
              <w:spacing w:line="300" w:lineRule="atLeast"/>
              <w:rPr>
                <w:rFonts w:ascii="Arial" w:hAnsi="Arial" w:cs="Arial"/>
                <w:b/>
                <w:bCs/>
                <w:sz w:val="21"/>
                <w:szCs w:val="21"/>
              </w:rPr>
            </w:pPr>
            <w:r w:rsidRPr="00C731BB">
              <w:rPr>
                <w:rFonts w:ascii="Arial" w:hAnsi="Arial" w:cs="Arial"/>
                <w:b/>
                <w:bCs/>
                <w:sz w:val="21"/>
                <w:szCs w:val="21"/>
              </w:rPr>
              <w:t>Communication Improvements</w:t>
            </w:r>
          </w:p>
          <w:p w14:paraId="6636C246" w14:textId="2B58AB27" w:rsidR="00653A29" w:rsidRDefault="00275383" w:rsidP="00706B2E">
            <w:pPr>
              <w:pStyle w:val="NormalWeb"/>
              <w:spacing w:line="300" w:lineRule="atLeast"/>
              <w:rPr>
                <w:rFonts w:ascii="Arial" w:hAnsi="Arial" w:cs="Arial"/>
                <w:sz w:val="21"/>
                <w:szCs w:val="21"/>
              </w:rPr>
            </w:pPr>
            <w:r>
              <w:rPr>
                <w:rFonts w:ascii="Arial" w:hAnsi="Arial" w:cs="Arial"/>
                <w:sz w:val="21"/>
                <w:szCs w:val="21"/>
              </w:rPr>
              <w:t>Julia provided an update on the Clackamas Connect website launch, scheduled for next month, which will include a shared governance section featuring council information, priorities, and contact details.</w:t>
            </w:r>
          </w:p>
          <w:p w14:paraId="2F497795" w14:textId="77777777" w:rsidR="000F2659" w:rsidRDefault="000F2659" w:rsidP="000F2659">
            <w:pPr>
              <w:pStyle w:val="NormalWeb"/>
              <w:spacing w:line="300" w:lineRule="atLeast"/>
              <w:rPr>
                <w:rFonts w:ascii="Arial" w:hAnsi="Arial" w:cs="Arial"/>
                <w:sz w:val="21"/>
                <w:szCs w:val="21"/>
              </w:rPr>
            </w:pPr>
            <w:r>
              <w:rPr>
                <w:rFonts w:ascii="Arial" w:hAnsi="Arial" w:cs="Arial"/>
                <w:sz w:val="21"/>
                <w:szCs w:val="21"/>
              </w:rPr>
              <w:t xml:space="preserve">The team reviewed progress on the new intranet site, with Julia highlighting the addition of a Clackamas Connect feedback form that will allow users to provide specific feedback to content editors for different sites. </w:t>
            </w:r>
            <w:r>
              <w:rPr>
                <w:rFonts w:ascii="Arial" w:hAnsi="Arial" w:cs="Arial"/>
                <w:sz w:val="21"/>
                <w:szCs w:val="21"/>
              </w:rPr>
              <w:lastRenderedPageBreak/>
              <w:t>Justine raised the need to update training information for council reporters on site updates, which Julia confirmed was being addressed through existing documentation and new content editor access. The team also discussed photo integration issues in the system and noted that staff were already beginning to add content to the new platform, with plans to launch next month.</w:t>
            </w:r>
          </w:p>
          <w:p w14:paraId="32EE6B9E" w14:textId="2BFD06FA" w:rsidR="000D0ABE" w:rsidRPr="00267EAB" w:rsidRDefault="00267EAB" w:rsidP="000D0ABE">
            <w:pPr>
              <w:shd w:val="clear" w:color="auto" w:fill="FFFFFF"/>
              <w:spacing w:after="0" w:line="240" w:lineRule="auto"/>
              <w:ind w:left="0" w:firstLine="0"/>
              <w:rPr>
                <w:b/>
                <w:bCs/>
                <w:i w:val="0"/>
              </w:rPr>
            </w:pPr>
            <w:r w:rsidRPr="00267EAB">
              <w:rPr>
                <w:b/>
                <w:bCs/>
                <w:i w:val="0"/>
              </w:rPr>
              <w:t>Shared Governance Assessment</w:t>
            </w:r>
          </w:p>
          <w:p w14:paraId="282510BB" w14:textId="77777777" w:rsidR="00CB7F47" w:rsidRDefault="00CB7F47" w:rsidP="00CB7F47">
            <w:pPr>
              <w:pStyle w:val="NormalWeb"/>
              <w:spacing w:line="300" w:lineRule="atLeast"/>
              <w:rPr>
                <w:rFonts w:ascii="Arial" w:hAnsi="Arial" w:cs="Arial"/>
                <w:sz w:val="21"/>
                <w:szCs w:val="21"/>
              </w:rPr>
            </w:pPr>
            <w:r>
              <w:rPr>
                <w:rFonts w:ascii="Arial" w:hAnsi="Arial" w:cs="Arial"/>
                <w:sz w:val="21"/>
                <w:szCs w:val="21"/>
              </w:rPr>
              <w:t>The team reviewed changes to a staff assessment survey focused on shared governance, including adding new questions about impressions of shared governance and barriers to participation. Julia suggested reverting questions 2 and 3 to their original Likert scale format to enable year-over-year comparison, and the group agreed to make the survey anonymous. Justine raised concerns about conducting in-person surveys due to potential bias from having administration co-chairs present, while Julia questioned how to capture the experiences of council members with heavy workloads. The team decided to continue refining the survey through email review, with Jenny agreeing to share the document in Word format and include context about the Oversight Group's assessment needs.</w:t>
            </w:r>
          </w:p>
          <w:p w14:paraId="74DE0FB0" w14:textId="48EF6B28" w:rsidR="00FB176D" w:rsidRPr="00436F42" w:rsidRDefault="00436F42" w:rsidP="00CB7F47">
            <w:pPr>
              <w:pStyle w:val="NormalWeb"/>
              <w:spacing w:line="300" w:lineRule="atLeast"/>
              <w:rPr>
                <w:rFonts w:ascii="Arial" w:hAnsi="Arial" w:cs="Arial"/>
                <w:b/>
                <w:bCs/>
                <w:sz w:val="21"/>
                <w:szCs w:val="21"/>
              </w:rPr>
            </w:pPr>
            <w:r>
              <w:rPr>
                <w:rFonts w:ascii="Arial" w:hAnsi="Arial" w:cs="Arial"/>
                <w:b/>
                <w:bCs/>
                <w:sz w:val="21"/>
                <w:szCs w:val="21"/>
              </w:rPr>
              <w:t>PSG Charter &amp; Templates</w:t>
            </w:r>
          </w:p>
          <w:p w14:paraId="329A3A05" w14:textId="5C30C4CF" w:rsidR="00FB176D" w:rsidRDefault="008D5F34" w:rsidP="00CB7F47">
            <w:pPr>
              <w:pStyle w:val="NormalWeb"/>
              <w:spacing w:line="300" w:lineRule="atLeast"/>
              <w:rPr>
                <w:rFonts w:ascii="Arial" w:hAnsi="Arial" w:cs="Arial"/>
                <w:sz w:val="21"/>
                <w:szCs w:val="21"/>
              </w:rPr>
            </w:pPr>
            <w:r>
              <w:rPr>
                <w:rFonts w:ascii="Arial" w:hAnsi="Arial" w:cs="Arial"/>
                <w:sz w:val="21"/>
                <w:szCs w:val="21"/>
              </w:rPr>
              <w:t xml:space="preserve">The PSG Charter has been completed. The </w:t>
            </w:r>
            <w:r w:rsidR="00B15022">
              <w:rPr>
                <w:rFonts w:ascii="Arial" w:hAnsi="Arial" w:cs="Arial"/>
                <w:sz w:val="21"/>
                <w:szCs w:val="21"/>
              </w:rPr>
              <w:t>priority templates have been completed, but the group ran out of time. Jenny will send them to PSG for final okay</w:t>
            </w:r>
            <w:r w:rsidR="00750D67">
              <w:rPr>
                <w:rFonts w:ascii="Arial" w:hAnsi="Arial" w:cs="Arial"/>
                <w:sz w:val="21"/>
                <w:szCs w:val="21"/>
              </w:rPr>
              <w:t>. In the meantime, they are in the PSG Teams folder under “Templates”.</w:t>
            </w:r>
            <w:r w:rsidR="00F00332">
              <w:rPr>
                <w:rFonts w:ascii="Arial" w:hAnsi="Arial" w:cs="Arial"/>
                <w:sz w:val="21"/>
                <w:szCs w:val="21"/>
              </w:rPr>
              <w:t xml:space="preserve"> </w:t>
            </w:r>
            <w:r w:rsidR="0039753B">
              <w:rPr>
                <w:rFonts w:ascii="Arial" w:hAnsi="Arial" w:cs="Arial"/>
                <w:sz w:val="21"/>
                <w:szCs w:val="21"/>
              </w:rPr>
              <w:t xml:space="preserve"> </w:t>
            </w:r>
          </w:p>
          <w:p w14:paraId="4D80E945" w14:textId="77777777" w:rsidR="000D0ABE" w:rsidRPr="00B71CFE" w:rsidRDefault="000D0ABE" w:rsidP="006E4C96">
            <w:pPr>
              <w:shd w:val="clear" w:color="auto" w:fill="FFFFFF"/>
              <w:spacing w:after="0" w:line="240" w:lineRule="auto"/>
              <w:ind w:left="0" w:firstLine="0"/>
              <w:rPr>
                <w:b/>
                <w:bCs/>
                <w:i w:val="0"/>
              </w:rPr>
            </w:pPr>
          </w:p>
          <w:p w14:paraId="6436F2BC" w14:textId="77777777" w:rsidR="0000495B" w:rsidRPr="00B71CFE" w:rsidRDefault="0000495B" w:rsidP="00B07C22">
            <w:pPr>
              <w:shd w:val="clear" w:color="auto" w:fill="FFFFFF"/>
              <w:spacing w:after="0" w:line="240" w:lineRule="auto"/>
              <w:ind w:left="0" w:firstLine="0"/>
              <w:rPr>
                <w:i w:val="0"/>
              </w:rPr>
            </w:pPr>
          </w:p>
          <w:p w14:paraId="3F7DC1A0" w14:textId="2EDCD050" w:rsidR="00B07C22" w:rsidRPr="00B71CFE" w:rsidRDefault="00B07C22" w:rsidP="00715552">
            <w:pPr>
              <w:shd w:val="clear" w:color="auto" w:fill="FFFFFF"/>
              <w:spacing w:after="0" w:line="240" w:lineRule="auto"/>
              <w:ind w:left="0" w:firstLine="0"/>
              <w:rPr>
                <w:i w:val="0"/>
              </w:rPr>
            </w:pPr>
          </w:p>
        </w:tc>
        <w:tc>
          <w:tcPr>
            <w:tcW w:w="4049" w:type="dxa"/>
            <w:tcBorders>
              <w:top w:val="single" w:sz="8" w:space="0" w:color="000000"/>
              <w:left w:val="single" w:sz="8" w:space="0" w:color="000000"/>
              <w:bottom w:val="single" w:sz="8" w:space="0" w:color="000000"/>
              <w:right w:val="single" w:sz="8" w:space="0" w:color="000000"/>
            </w:tcBorders>
          </w:tcPr>
          <w:p w14:paraId="0AF5F490" w14:textId="552BDE2F" w:rsidR="001C5E0F" w:rsidRPr="001C5E0F" w:rsidRDefault="001C5E0F" w:rsidP="001C5E0F">
            <w:pPr>
              <w:spacing w:after="0" w:line="259" w:lineRule="auto"/>
              <w:ind w:left="0" w:firstLine="0"/>
              <w:rPr>
                <w:i w:val="0"/>
              </w:rPr>
            </w:pPr>
          </w:p>
        </w:tc>
      </w:tr>
      <w:tr w:rsidR="00287675" w14:paraId="50F66262" w14:textId="77777777" w:rsidTr="001C5E0F">
        <w:tblPrEx>
          <w:tblCellMar>
            <w:top w:w="43" w:type="dxa"/>
            <w:right w:w="79" w:type="dxa"/>
          </w:tblCellMar>
        </w:tblPrEx>
        <w:trPr>
          <w:trHeight w:val="2678"/>
        </w:trPr>
        <w:tc>
          <w:tcPr>
            <w:tcW w:w="2520" w:type="dxa"/>
            <w:tcBorders>
              <w:top w:val="single" w:sz="8" w:space="0" w:color="000000"/>
              <w:left w:val="single" w:sz="8" w:space="0" w:color="000000"/>
              <w:bottom w:val="single" w:sz="8" w:space="0" w:color="000000"/>
              <w:right w:val="single" w:sz="8" w:space="0" w:color="000000"/>
            </w:tcBorders>
          </w:tcPr>
          <w:p w14:paraId="40A54417" w14:textId="4FEFB93C" w:rsidR="00287675" w:rsidRDefault="000E37C6">
            <w:pPr>
              <w:spacing w:after="21" w:line="259" w:lineRule="auto"/>
              <w:ind w:left="2" w:firstLine="0"/>
              <w:rPr>
                <w:b/>
                <w:i w:val="0"/>
              </w:rPr>
            </w:pPr>
            <w:r>
              <w:rPr>
                <w:b/>
                <w:i w:val="0"/>
              </w:rPr>
              <w:lastRenderedPageBreak/>
              <w:t>3</w:t>
            </w:r>
            <w:r w:rsidR="00287675">
              <w:rPr>
                <w:b/>
                <w:i w:val="0"/>
              </w:rPr>
              <w:t>. Next Steps</w:t>
            </w:r>
          </w:p>
        </w:tc>
        <w:tc>
          <w:tcPr>
            <w:tcW w:w="2311" w:type="dxa"/>
            <w:tcBorders>
              <w:top w:val="single" w:sz="8" w:space="0" w:color="000000"/>
              <w:left w:val="single" w:sz="8" w:space="0" w:color="000000"/>
              <w:bottom w:val="single" w:sz="8" w:space="0" w:color="000000"/>
              <w:right w:val="single" w:sz="8" w:space="0" w:color="000000"/>
            </w:tcBorders>
          </w:tcPr>
          <w:p w14:paraId="51A1B460" w14:textId="77777777" w:rsidR="00287675" w:rsidRDefault="00287675" w:rsidP="00287675">
            <w:pPr>
              <w:spacing w:after="41" w:line="259" w:lineRule="auto"/>
              <w:ind w:left="2" w:firstLine="0"/>
            </w:pPr>
            <w:r>
              <w:rPr>
                <w:rFonts w:ascii="MS Gothic" w:eastAsia="MS Gothic" w:hAnsi="MS Gothic" w:cs="MS Gothic"/>
                <w:i w:val="0"/>
              </w:rPr>
              <w:t>☒</w:t>
            </w:r>
            <w:r>
              <w:rPr>
                <w:i w:val="0"/>
              </w:rPr>
              <w:t xml:space="preserve"> Discussion </w:t>
            </w:r>
          </w:p>
          <w:p w14:paraId="4391ACA1" w14:textId="77777777" w:rsidR="00287675" w:rsidRDefault="00287675" w:rsidP="00287675">
            <w:pPr>
              <w:spacing w:after="27" w:line="259" w:lineRule="auto"/>
              <w:ind w:left="2" w:firstLine="0"/>
            </w:pPr>
            <w:r>
              <w:rPr>
                <w:rFonts w:ascii="Segoe UI Symbol" w:eastAsia="Segoe UI Symbol" w:hAnsi="Segoe UI Symbol" w:cs="Segoe UI Symbol"/>
                <w:i w:val="0"/>
              </w:rPr>
              <w:t>☐</w:t>
            </w:r>
            <w:r>
              <w:rPr>
                <w:i w:val="0"/>
              </w:rPr>
              <w:t xml:space="preserve"> Decision </w:t>
            </w:r>
          </w:p>
          <w:p w14:paraId="46986997" w14:textId="77777777" w:rsidR="00287675" w:rsidRDefault="00287675" w:rsidP="00287675">
            <w:pPr>
              <w:spacing w:after="30" w:line="259" w:lineRule="auto"/>
              <w:ind w:left="2" w:firstLine="0"/>
            </w:pPr>
            <w:r>
              <w:rPr>
                <w:rFonts w:ascii="Segoe UI Symbol" w:eastAsia="Segoe UI Symbol" w:hAnsi="Segoe UI Symbol" w:cs="Segoe UI Symbol"/>
                <w:i w:val="0"/>
              </w:rPr>
              <w:t>☐</w:t>
            </w:r>
            <w:r>
              <w:rPr>
                <w:i w:val="0"/>
              </w:rPr>
              <w:t xml:space="preserve"> Advocacy </w:t>
            </w:r>
          </w:p>
          <w:p w14:paraId="1F31EAB1" w14:textId="60179C2C" w:rsidR="00287675" w:rsidRDefault="00287675" w:rsidP="00287675">
            <w:pPr>
              <w:spacing w:after="41" w:line="259" w:lineRule="auto"/>
              <w:ind w:left="2" w:firstLine="0"/>
              <w:rPr>
                <w:rFonts w:ascii="MS Gothic" w:eastAsia="MS Gothic" w:hAnsi="MS Gothic" w:cs="MS Gothic"/>
                <w:i w:val="0"/>
              </w:rPr>
            </w:pPr>
            <w:r>
              <w:rPr>
                <w:rFonts w:ascii="Segoe UI Symbol" w:eastAsia="Segoe UI Symbol" w:hAnsi="Segoe UI Symbol" w:cs="Segoe UI Symbol"/>
                <w:i w:val="0"/>
              </w:rPr>
              <w:t>☐</w:t>
            </w:r>
            <w:r>
              <w:rPr>
                <w:i w:val="0"/>
              </w:rPr>
              <w:t xml:space="preserve"> Information</w:t>
            </w:r>
          </w:p>
        </w:tc>
        <w:tc>
          <w:tcPr>
            <w:tcW w:w="5520" w:type="dxa"/>
            <w:tcBorders>
              <w:top w:val="single" w:sz="8" w:space="0" w:color="000000"/>
              <w:left w:val="single" w:sz="8" w:space="0" w:color="000000"/>
              <w:bottom w:val="single" w:sz="8" w:space="0" w:color="000000"/>
              <w:right w:val="single" w:sz="8" w:space="0" w:color="000000"/>
            </w:tcBorders>
          </w:tcPr>
          <w:p w14:paraId="0311975F" w14:textId="77777777" w:rsidR="00C552C3" w:rsidRDefault="00C552C3" w:rsidP="00C552C3">
            <w:pPr>
              <w:numPr>
                <w:ilvl w:val="0"/>
                <w:numId w:val="4"/>
              </w:numPr>
              <w:spacing w:before="100" w:beforeAutospacing="1" w:after="100" w:afterAutospacing="1" w:line="240" w:lineRule="auto"/>
              <w:rPr>
                <w:rFonts w:ascii="Arial" w:eastAsia="Times New Roman" w:hAnsi="Arial" w:cs="Arial"/>
                <w:i w:val="0"/>
                <w:color w:val="auto"/>
                <w:sz w:val="21"/>
                <w:szCs w:val="21"/>
              </w:rPr>
            </w:pPr>
            <w:r>
              <w:rPr>
                <w:rFonts w:ascii="Arial" w:eastAsia="Times New Roman" w:hAnsi="Arial" w:cs="Arial"/>
                <w:sz w:val="21"/>
                <w:szCs w:val="21"/>
              </w:rPr>
              <w:t>Sylvia/John/Kirby: Take another pass at tightening up the draft process document for forming and sunsetting committees, incorporating group suggestions and clarifying language around shared governance, charters/missions, and sunsetting procedures.</w:t>
            </w:r>
          </w:p>
          <w:p w14:paraId="54E8C345" w14:textId="77777777"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Sylvia/John/Kirby: Circulate the revised process document to the group via email for final feedback before sending to the oversight group.</w:t>
            </w:r>
          </w:p>
          <w:p w14:paraId="00980AE9" w14:textId="6401AC4A"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Jenny/</w:t>
            </w:r>
            <w:r w:rsidR="008335E5">
              <w:rPr>
                <w:rFonts w:ascii="Arial" w:eastAsia="Times New Roman" w:hAnsi="Arial" w:cs="Arial"/>
                <w:sz w:val="21"/>
                <w:szCs w:val="21"/>
              </w:rPr>
              <w:t>n</w:t>
            </w:r>
            <w:r w:rsidR="00E525A0">
              <w:rPr>
                <w:rFonts w:ascii="Arial" w:eastAsia="Times New Roman" w:hAnsi="Arial" w:cs="Arial"/>
                <w:sz w:val="21"/>
                <w:szCs w:val="21"/>
              </w:rPr>
              <w:t xml:space="preserve"> </w:t>
            </w:r>
            <w:r>
              <w:rPr>
                <w:rFonts w:ascii="Arial" w:eastAsia="Times New Roman" w:hAnsi="Arial" w:cs="Arial"/>
                <w:sz w:val="21"/>
                <w:szCs w:val="21"/>
              </w:rPr>
              <w:t>Lori: Bring the question of what constitutes a committee inside/outside shared governance, and related handbook contradictions, to the oversight group and/or handbook group for clarification and possible handbook edits.</w:t>
            </w:r>
          </w:p>
          <w:p w14:paraId="63E732C8" w14:textId="77777777"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Julia: Add the Clackamas Connect feedback form to all shared governance landing pages and determine workflow for feedback routing (e.g., to council recorders or process support group).</w:t>
            </w:r>
          </w:p>
          <w:p w14:paraId="37940DF5" w14:textId="77777777"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Julia/Justine/Lori: Update or transfer training information for council reporters on updating SharePoint/Clackamas Connect sites, ensuring current instructions are available for new content editors.</w:t>
            </w:r>
          </w:p>
          <w:p w14:paraId="45E83324" w14:textId="5578DE3E"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Jenny: Email the draft assessment survey in Word doc to the group for edits and input, including context from the oversight group about desired feedback on council member experience and workload.</w:t>
            </w:r>
          </w:p>
          <w:p w14:paraId="77FEBC53" w14:textId="77777777"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All group members: Review and provide edits/feedback on the assessment survey and templates when distributed via email/Teams.</w:t>
            </w:r>
          </w:p>
          <w:p w14:paraId="028BAA9A" w14:textId="18F2E62A"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lastRenderedPageBreak/>
              <w:t>Jenny: Place updated assessment templates in the Teams folder for group review and feedback before finalizing.</w:t>
            </w:r>
          </w:p>
          <w:p w14:paraId="431C7F88" w14:textId="77777777" w:rsidR="00C552C3" w:rsidRDefault="00C552C3" w:rsidP="00C552C3">
            <w:pPr>
              <w:numPr>
                <w:ilvl w:val="0"/>
                <w:numId w:val="4"/>
              </w:numPr>
              <w:spacing w:before="100" w:beforeAutospacing="1" w:after="100" w:afterAutospacing="1" w:line="240" w:lineRule="auto"/>
              <w:rPr>
                <w:rFonts w:ascii="Arial" w:eastAsia="Times New Roman" w:hAnsi="Arial" w:cs="Arial"/>
                <w:sz w:val="21"/>
                <w:szCs w:val="21"/>
              </w:rPr>
            </w:pPr>
            <w:r>
              <w:rPr>
                <w:rFonts w:ascii="Arial" w:eastAsia="Times New Roman" w:hAnsi="Arial" w:cs="Arial"/>
                <w:sz w:val="21"/>
                <w:szCs w:val="21"/>
              </w:rPr>
              <w:t>(Optional, pending Casey's input) Update the assessment survey to include reference to the DEI Community of Practice as an engagement opportunity, pending confirmation from Casey.</w:t>
            </w:r>
          </w:p>
          <w:p w14:paraId="590554F4" w14:textId="0EBAFE05" w:rsidR="00287675" w:rsidRDefault="00287675" w:rsidP="006E4C96">
            <w:pPr>
              <w:shd w:val="clear" w:color="auto" w:fill="FFFFFF"/>
              <w:spacing w:after="0" w:line="240" w:lineRule="auto"/>
              <w:ind w:left="0" w:firstLine="0"/>
              <w:rPr>
                <w:i w:val="0"/>
              </w:rPr>
            </w:pPr>
          </w:p>
        </w:tc>
        <w:tc>
          <w:tcPr>
            <w:tcW w:w="4049" w:type="dxa"/>
            <w:tcBorders>
              <w:top w:val="single" w:sz="8" w:space="0" w:color="000000"/>
              <w:left w:val="single" w:sz="8" w:space="0" w:color="000000"/>
              <w:bottom w:val="single" w:sz="8" w:space="0" w:color="000000"/>
              <w:right w:val="single" w:sz="8" w:space="0" w:color="000000"/>
            </w:tcBorders>
          </w:tcPr>
          <w:p w14:paraId="3C98E783" w14:textId="33CD6F68" w:rsidR="00287675" w:rsidRPr="001C5E0F" w:rsidRDefault="00287675">
            <w:pPr>
              <w:spacing w:after="0" w:line="259" w:lineRule="auto"/>
              <w:ind w:left="0" w:firstLine="0"/>
              <w:rPr>
                <w:rFonts w:ascii="Helvetica" w:eastAsia="Times New Roman" w:hAnsi="Helvetica" w:cs="Helvetica"/>
                <w:i w:val="0"/>
                <w:color w:val="131619"/>
                <w:spacing w:val="6"/>
                <w:sz w:val="21"/>
                <w:szCs w:val="21"/>
              </w:rPr>
            </w:pPr>
          </w:p>
        </w:tc>
      </w:tr>
    </w:tbl>
    <w:p w14:paraId="4EFCDD2C" w14:textId="77777777" w:rsidR="004E1CA8" w:rsidRDefault="00612749">
      <w:pPr>
        <w:spacing w:after="0" w:line="259" w:lineRule="auto"/>
        <w:ind w:left="0" w:firstLine="0"/>
        <w:jc w:val="both"/>
      </w:pPr>
      <w:r>
        <w:rPr>
          <w:i w:val="0"/>
        </w:rPr>
        <w:t xml:space="preserve"> </w:t>
      </w:r>
    </w:p>
    <w:tbl>
      <w:tblPr>
        <w:tblStyle w:val="TableGrid"/>
        <w:tblW w:w="14400" w:type="dxa"/>
        <w:tblInd w:w="0" w:type="dxa"/>
        <w:tblCellMar>
          <w:top w:w="43" w:type="dxa"/>
          <w:left w:w="106" w:type="dxa"/>
          <w:right w:w="115" w:type="dxa"/>
        </w:tblCellMar>
        <w:tblLook w:val="04A0" w:firstRow="1" w:lastRow="0" w:firstColumn="1" w:lastColumn="0" w:noHBand="0" w:noVBand="1"/>
      </w:tblPr>
      <w:tblGrid>
        <w:gridCol w:w="12"/>
        <w:gridCol w:w="3611"/>
        <w:gridCol w:w="12"/>
        <w:gridCol w:w="233"/>
        <w:gridCol w:w="2132"/>
        <w:gridCol w:w="13"/>
        <w:gridCol w:w="2279"/>
        <w:gridCol w:w="3738"/>
        <w:gridCol w:w="13"/>
        <w:gridCol w:w="2344"/>
        <w:gridCol w:w="13"/>
      </w:tblGrid>
      <w:tr w:rsidR="004E1CA8" w14:paraId="5394DFDD" w14:textId="77777777">
        <w:trPr>
          <w:gridAfter w:val="1"/>
          <w:wAfter w:w="13" w:type="dxa"/>
          <w:trHeight w:val="332"/>
        </w:trPr>
        <w:tc>
          <w:tcPr>
            <w:tcW w:w="3626" w:type="dxa"/>
            <w:gridSpan w:val="2"/>
            <w:tcBorders>
              <w:top w:val="nil"/>
              <w:left w:val="nil"/>
              <w:bottom w:val="nil"/>
              <w:right w:val="nil"/>
            </w:tcBorders>
            <w:shd w:val="clear" w:color="auto" w:fill="000000"/>
          </w:tcPr>
          <w:p w14:paraId="55BDCD1B" w14:textId="77777777" w:rsidR="004E1CA8" w:rsidRDefault="00612749">
            <w:pPr>
              <w:spacing w:after="0" w:line="259" w:lineRule="auto"/>
              <w:ind w:left="0" w:firstLine="0"/>
            </w:pPr>
            <w:r>
              <w:rPr>
                <w:b/>
                <w:i w:val="0"/>
                <w:color w:val="FFFFFF"/>
              </w:rPr>
              <w:t xml:space="preserve">Future Agenda Items for Meetings </w:t>
            </w:r>
          </w:p>
        </w:tc>
        <w:tc>
          <w:tcPr>
            <w:tcW w:w="2378" w:type="dxa"/>
            <w:gridSpan w:val="3"/>
            <w:tcBorders>
              <w:top w:val="nil"/>
              <w:left w:val="nil"/>
              <w:bottom w:val="nil"/>
              <w:right w:val="nil"/>
            </w:tcBorders>
            <w:shd w:val="clear" w:color="auto" w:fill="000000"/>
          </w:tcPr>
          <w:p w14:paraId="6D7262C4" w14:textId="77777777" w:rsidR="004E1CA8" w:rsidRDefault="004E1CA8">
            <w:pPr>
              <w:spacing w:after="160" w:line="259" w:lineRule="auto"/>
              <w:ind w:left="0" w:firstLine="0"/>
            </w:pPr>
          </w:p>
        </w:tc>
        <w:tc>
          <w:tcPr>
            <w:tcW w:w="6036" w:type="dxa"/>
            <w:gridSpan w:val="3"/>
            <w:tcBorders>
              <w:top w:val="nil"/>
              <w:left w:val="nil"/>
              <w:bottom w:val="nil"/>
              <w:right w:val="nil"/>
            </w:tcBorders>
            <w:shd w:val="clear" w:color="auto" w:fill="000000"/>
          </w:tcPr>
          <w:p w14:paraId="5843F0DD" w14:textId="77777777" w:rsidR="004E1CA8" w:rsidRDefault="004E1CA8">
            <w:pPr>
              <w:spacing w:after="160" w:line="259" w:lineRule="auto"/>
              <w:ind w:left="0" w:firstLine="0"/>
            </w:pPr>
          </w:p>
        </w:tc>
        <w:tc>
          <w:tcPr>
            <w:tcW w:w="2359" w:type="dxa"/>
            <w:gridSpan w:val="2"/>
            <w:tcBorders>
              <w:top w:val="nil"/>
              <w:left w:val="nil"/>
              <w:bottom w:val="nil"/>
              <w:right w:val="nil"/>
            </w:tcBorders>
            <w:shd w:val="clear" w:color="auto" w:fill="000000"/>
          </w:tcPr>
          <w:p w14:paraId="417C2B45" w14:textId="77777777" w:rsidR="004E1CA8" w:rsidRDefault="004E1CA8">
            <w:pPr>
              <w:spacing w:after="160" w:line="259" w:lineRule="auto"/>
              <w:ind w:left="0" w:firstLine="0"/>
            </w:pPr>
          </w:p>
        </w:tc>
      </w:tr>
      <w:tr w:rsidR="004E1CA8" w14:paraId="7B9479DB" w14:textId="77777777">
        <w:trPr>
          <w:gridAfter w:val="1"/>
          <w:wAfter w:w="13" w:type="dxa"/>
          <w:trHeight w:val="337"/>
        </w:trPr>
        <w:tc>
          <w:tcPr>
            <w:tcW w:w="3626" w:type="dxa"/>
            <w:gridSpan w:val="2"/>
            <w:tcBorders>
              <w:top w:val="nil"/>
              <w:left w:val="single" w:sz="8" w:space="0" w:color="000000"/>
              <w:bottom w:val="single" w:sz="8" w:space="0" w:color="000000"/>
              <w:right w:val="single" w:sz="8" w:space="0" w:color="000000"/>
            </w:tcBorders>
            <w:shd w:val="clear" w:color="auto" w:fill="BFBFBF"/>
          </w:tcPr>
          <w:p w14:paraId="115D0D69" w14:textId="77777777" w:rsidR="004E1CA8" w:rsidRDefault="00612749">
            <w:pPr>
              <w:spacing w:after="0" w:line="259" w:lineRule="auto"/>
              <w:ind w:left="0" w:firstLine="0"/>
            </w:pPr>
            <w:r>
              <w:rPr>
                <w:b/>
                <w:i w:val="0"/>
              </w:rPr>
              <w:t xml:space="preserve">     Topic/Item </w:t>
            </w:r>
          </w:p>
        </w:tc>
        <w:tc>
          <w:tcPr>
            <w:tcW w:w="2378" w:type="dxa"/>
            <w:gridSpan w:val="3"/>
            <w:tcBorders>
              <w:top w:val="nil"/>
              <w:left w:val="single" w:sz="8" w:space="0" w:color="000000"/>
              <w:bottom w:val="single" w:sz="8" w:space="0" w:color="000000"/>
              <w:right w:val="single" w:sz="8" w:space="0" w:color="000000"/>
            </w:tcBorders>
            <w:shd w:val="clear" w:color="auto" w:fill="BFBFBF"/>
          </w:tcPr>
          <w:p w14:paraId="39D82CBE" w14:textId="77777777" w:rsidR="004E1CA8" w:rsidRDefault="00612749">
            <w:pPr>
              <w:spacing w:after="0" w:line="259" w:lineRule="auto"/>
              <w:ind w:left="0" w:firstLine="0"/>
            </w:pPr>
            <w:r>
              <w:rPr>
                <w:b/>
                <w:i w:val="0"/>
              </w:rPr>
              <w:t xml:space="preserve">Category </w:t>
            </w:r>
          </w:p>
        </w:tc>
        <w:tc>
          <w:tcPr>
            <w:tcW w:w="6036" w:type="dxa"/>
            <w:gridSpan w:val="3"/>
            <w:tcBorders>
              <w:top w:val="nil"/>
              <w:left w:val="single" w:sz="8" w:space="0" w:color="000000"/>
              <w:bottom w:val="single" w:sz="8" w:space="0" w:color="000000"/>
              <w:right w:val="single" w:sz="8" w:space="0" w:color="000000"/>
            </w:tcBorders>
            <w:shd w:val="clear" w:color="auto" w:fill="BFBFBF"/>
          </w:tcPr>
          <w:p w14:paraId="35394652" w14:textId="77777777" w:rsidR="004E1CA8" w:rsidRDefault="00612749">
            <w:pPr>
              <w:spacing w:after="0" w:line="259" w:lineRule="auto"/>
              <w:ind w:left="2" w:firstLine="0"/>
            </w:pPr>
            <w:r>
              <w:rPr>
                <w:b/>
                <w:i w:val="0"/>
              </w:rPr>
              <w:t xml:space="preserve">Key Points:  Provide 50 words or less on expected outcome </w:t>
            </w:r>
          </w:p>
        </w:tc>
        <w:tc>
          <w:tcPr>
            <w:tcW w:w="2359" w:type="dxa"/>
            <w:gridSpan w:val="2"/>
            <w:tcBorders>
              <w:top w:val="nil"/>
              <w:left w:val="single" w:sz="8" w:space="0" w:color="000000"/>
              <w:bottom w:val="single" w:sz="8" w:space="0" w:color="000000"/>
              <w:right w:val="single" w:sz="8" w:space="0" w:color="000000"/>
            </w:tcBorders>
            <w:shd w:val="clear" w:color="auto" w:fill="BFBFBF"/>
          </w:tcPr>
          <w:p w14:paraId="714B94B3" w14:textId="77777777" w:rsidR="004E1CA8" w:rsidRDefault="00612749">
            <w:pPr>
              <w:spacing w:after="0" w:line="259" w:lineRule="auto"/>
              <w:ind w:left="2" w:firstLine="0"/>
            </w:pPr>
            <w:r>
              <w:rPr>
                <w:b/>
                <w:i w:val="0"/>
              </w:rPr>
              <w:t xml:space="preserve">Facilitator </w:t>
            </w:r>
          </w:p>
        </w:tc>
      </w:tr>
      <w:tr w:rsidR="004E1CA8" w14:paraId="367F34DC" w14:textId="77777777">
        <w:trPr>
          <w:gridAfter w:val="1"/>
          <w:wAfter w:w="13" w:type="dxa"/>
          <w:trHeight w:val="1399"/>
        </w:trPr>
        <w:tc>
          <w:tcPr>
            <w:tcW w:w="3626" w:type="dxa"/>
            <w:gridSpan w:val="2"/>
            <w:tcBorders>
              <w:top w:val="single" w:sz="8" w:space="0" w:color="000000"/>
              <w:left w:val="single" w:sz="8" w:space="0" w:color="000000"/>
              <w:bottom w:val="single" w:sz="8" w:space="0" w:color="000000"/>
              <w:right w:val="single" w:sz="8" w:space="0" w:color="000000"/>
            </w:tcBorders>
          </w:tcPr>
          <w:p w14:paraId="0A13B6E1" w14:textId="77777777" w:rsidR="004E1CA8" w:rsidRDefault="00612749">
            <w:pPr>
              <w:spacing w:after="0" w:line="259" w:lineRule="auto"/>
              <w:ind w:left="0" w:firstLine="0"/>
            </w:pPr>
            <w:r>
              <w:rPr>
                <w:b/>
                <w:i w:val="0"/>
              </w:rPr>
              <w:t xml:space="preserve">1.   </w:t>
            </w:r>
          </w:p>
        </w:tc>
        <w:tc>
          <w:tcPr>
            <w:tcW w:w="2378" w:type="dxa"/>
            <w:gridSpan w:val="3"/>
            <w:tcBorders>
              <w:top w:val="single" w:sz="8" w:space="0" w:color="000000"/>
              <w:left w:val="single" w:sz="8" w:space="0" w:color="000000"/>
              <w:bottom w:val="single" w:sz="8" w:space="0" w:color="000000"/>
              <w:right w:val="single" w:sz="8" w:space="0" w:color="000000"/>
            </w:tcBorders>
          </w:tcPr>
          <w:p w14:paraId="315B9401" w14:textId="77777777" w:rsidR="004E1CA8" w:rsidRDefault="00612749">
            <w:pPr>
              <w:spacing w:after="30" w:line="259" w:lineRule="auto"/>
              <w:ind w:left="0" w:firstLine="0"/>
            </w:pPr>
            <w:r>
              <w:rPr>
                <w:rFonts w:ascii="Segoe UI Symbol" w:eastAsia="Segoe UI Symbol" w:hAnsi="Segoe UI Symbol" w:cs="Segoe UI Symbol"/>
                <w:i w:val="0"/>
              </w:rPr>
              <w:t>☐</w:t>
            </w:r>
            <w:r>
              <w:rPr>
                <w:i w:val="0"/>
              </w:rPr>
              <w:t xml:space="preserve"> Discussion </w:t>
            </w:r>
          </w:p>
          <w:p w14:paraId="2149C208" w14:textId="77777777" w:rsidR="004E1CA8" w:rsidRDefault="00612749">
            <w:pPr>
              <w:spacing w:after="28" w:line="259" w:lineRule="auto"/>
              <w:ind w:left="0" w:firstLine="0"/>
            </w:pPr>
            <w:r>
              <w:rPr>
                <w:rFonts w:ascii="Segoe UI Symbol" w:eastAsia="Segoe UI Symbol" w:hAnsi="Segoe UI Symbol" w:cs="Segoe UI Symbol"/>
                <w:i w:val="0"/>
              </w:rPr>
              <w:t>☐</w:t>
            </w:r>
            <w:r>
              <w:rPr>
                <w:i w:val="0"/>
              </w:rPr>
              <w:t xml:space="preserve"> Decision </w:t>
            </w:r>
          </w:p>
          <w:p w14:paraId="25A57451" w14:textId="77777777" w:rsidR="004E1CA8" w:rsidRDefault="00612749">
            <w:pPr>
              <w:spacing w:after="27" w:line="259" w:lineRule="auto"/>
              <w:ind w:left="0" w:firstLine="0"/>
            </w:pPr>
            <w:r>
              <w:rPr>
                <w:rFonts w:ascii="Segoe UI Symbol" w:eastAsia="Segoe UI Symbol" w:hAnsi="Segoe UI Symbol" w:cs="Segoe UI Symbol"/>
                <w:i w:val="0"/>
              </w:rPr>
              <w:t>☐</w:t>
            </w:r>
            <w:r>
              <w:rPr>
                <w:i w:val="0"/>
              </w:rPr>
              <w:t xml:space="preserve"> Advocacy </w:t>
            </w:r>
          </w:p>
          <w:p w14:paraId="576BFEDF" w14:textId="77777777" w:rsidR="004E1CA8" w:rsidRDefault="00612749">
            <w:pPr>
              <w:spacing w:after="0" w:line="259" w:lineRule="auto"/>
              <w:ind w:left="0" w:firstLine="0"/>
            </w:pPr>
            <w:r>
              <w:rPr>
                <w:rFonts w:ascii="Segoe UI Symbol" w:eastAsia="Segoe UI Symbol" w:hAnsi="Segoe UI Symbol" w:cs="Segoe UI Symbol"/>
                <w:i w:val="0"/>
              </w:rPr>
              <w:t>☐</w:t>
            </w:r>
            <w:r>
              <w:rPr>
                <w:i w:val="0"/>
              </w:rPr>
              <w:t xml:space="preserve"> Information </w:t>
            </w:r>
          </w:p>
        </w:tc>
        <w:tc>
          <w:tcPr>
            <w:tcW w:w="6036" w:type="dxa"/>
            <w:gridSpan w:val="3"/>
            <w:tcBorders>
              <w:top w:val="single" w:sz="8" w:space="0" w:color="000000"/>
              <w:left w:val="single" w:sz="8" w:space="0" w:color="000000"/>
              <w:bottom w:val="single" w:sz="8" w:space="0" w:color="000000"/>
              <w:right w:val="single" w:sz="8" w:space="0" w:color="000000"/>
            </w:tcBorders>
          </w:tcPr>
          <w:p w14:paraId="651D9ABC" w14:textId="77777777" w:rsidR="004E1CA8" w:rsidRDefault="00612749">
            <w:pPr>
              <w:spacing w:after="0" w:line="259" w:lineRule="auto"/>
              <w:ind w:left="2" w:firstLine="0"/>
            </w:pPr>
            <w:r>
              <w:rPr>
                <w:i w:val="0"/>
              </w:rPr>
              <w:t xml:space="preserve"> </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3BC60373" w14:textId="77777777" w:rsidR="004E1CA8" w:rsidRDefault="00612749">
            <w:pPr>
              <w:spacing w:after="0" w:line="259" w:lineRule="auto"/>
              <w:ind w:left="2" w:firstLine="0"/>
            </w:pPr>
            <w:r>
              <w:rPr>
                <w:i w:val="0"/>
              </w:rPr>
              <w:t xml:space="preserve"> </w:t>
            </w:r>
          </w:p>
        </w:tc>
      </w:tr>
      <w:tr w:rsidR="004E1CA8" w14:paraId="4B7F54AA" w14:textId="77777777">
        <w:trPr>
          <w:gridAfter w:val="1"/>
          <w:wAfter w:w="13" w:type="dxa"/>
          <w:trHeight w:val="708"/>
        </w:trPr>
        <w:tc>
          <w:tcPr>
            <w:tcW w:w="3626" w:type="dxa"/>
            <w:gridSpan w:val="2"/>
            <w:tcBorders>
              <w:top w:val="single" w:sz="8" w:space="0" w:color="000000"/>
              <w:left w:val="single" w:sz="8" w:space="0" w:color="000000"/>
              <w:bottom w:val="single" w:sz="8" w:space="0" w:color="000000"/>
              <w:right w:val="single" w:sz="8" w:space="0" w:color="000000"/>
            </w:tcBorders>
          </w:tcPr>
          <w:p w14:paraId="491BACD8" w14:textId="77777777" w:rsidR="004E1CA8" w:rsidRDefault="00612749">
            <w:pPr>
              <w:spacing w:after="0" w:line="259" w:lineRule="auto"/>
              <w:ind w:left="0" w:firstLine="0"/>
            </w:pPr>
            <w:r>
              <w:rPr>
                <w:b/>
                <w:i w:val="0"/>
              </w:rPr>
              <w:t xml:space="preserve">2.  </w:t>
            </w:r>
          </w:p>
        </w:tc>
        <w:tc>
          <w:tcPr>
            <w:tcW w:w="2378" w:type="dxa"/>
            <w:gridSpan w:val="3"/>
            <w:tcBorders>
              <w:top w:val="single" w:sz="8" w:space="0" w:color="000000"/>
              <w:left w:val="single" w:sz="8" w:space="0" w:color="000000"/>
              <w:bottom w:val="single" w:sz="8" w:space="0" w:color="000000"/>
              <w:right w:val="single" w:sz="8" w:space="0" w:color="000000"/>
            </w:tcBorders>
          </w:tcPr>
          <w:p w14:paraId="45C2BAE7" w14:textId="77777777" w:rsidR="004E1CA8" w:rsidRDefault="00612749">
            <w:pPr>
              <w:spacing w:after="28" w:line="259" w:lineRule="auto"/>
              <w:ind w:left="0" w:firstLine="0"/>
            </w:pPr>
            <w:r>
              <w:rPr>
                <w:rFonts w:ascii="Segoe UI Symbol" w:eastAsia="Segoe UI Symbol" w:hAnsi="Segoe UI Symbol" w:cs="Segoe UI Symbol"/>
                <w:i w:val="0"/>
              </w:rPr>
              <w:t>☐</w:t>
            </w:r>
            <w:r>
              <w:rPr>
                <w:i w:val="0"/>
              </w:rPr>
              <w:t xml:space="preserve"> Discussion </w:t>
            </w:r>
          </w:p>
          <w:p w14:paraId="5A8900FD" w14:textId="77777777" w:rsidR="004E1CA8" w:rsidRDefault="00612749">
            <w:pPr>
              <w:spacing w:after="0" w:line="259" w:lineRule="auto"/>
              <w:ind w:left="0" w:firstLine="0"/>
            </w:pPr>
            <w:r>
              <w:rPr>
                <w:rFonts w:ascii="Segoe UI Symbol" w:eastAsia="Segoe UI Symbol" w:hAnsi="Segoe UI Symbol" w:cs="Segoe UI Symbol"/>
                <w:i w:val="0"/>
              </w:rPr>
              <w:t>☐</w:t>
            </w:r>
            <w:r>
              <w:rPr>
                <w:i w:val="0"/>
              </w:rPr>
              <w:t xml:space="preserve"> Decision </w:t>
            </w:r>
          </w:p>
        </w:tc>
        <w:tc>
          <w:tcPr>
            <w:tcW w:w="6036" w:type="dxa"/>
            <w:gridSpan w:val="3"/>
            <w:tcBorders>
              <w:top w:val="single" w:sz="8" w:space="0" w:color="000000"/>
              <w:left w:val="single" w:sz="8" w:space="0" w:color="000000"/>
              <w:bottom w:val="single" w:sz="8" w:space="0" w:color="000000"/>
              <w:right w:val="single" w:sz="8" w:space="0" w:color="000000"/>
            </w:tcBorders>
          </w:tcPr>
          <w:p w14:paraId="54F7D847" w14:textId="77777777" w:rsidR="004E1CA8" w:rsidRDefault="00612749">
            <w:pPr>
              <w:spacing w:after="0" w:line="259" w:lineRule="auto"/>
              <w:ind w:left="2" w:firstLine="0"/>
            </w:pPr>
            <w:r>
              <w:rPr>
                <w:i w:val="0"/>
              </w:rPr>
              <w:t xml:space="preserve"> </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43310AFD" w14:textId="77777777" w:rsidR="004E1CA8" w:rsidRDefault="00612749">
            <w:pPr>
              <w:spacing w:after="0" w:line="259" w:lineRule="auto"/>
              <w:ind w:left="2" w:firstLine="0"/>
            </w:pPr>
            <w:r>
              <w:rPr>
                <w:i w:val="0"/>
              </w:rPr>
              <w:t xml:space="preserve"> </w:t>
            </w:r>
          </w:p>
        </w:tc>
      </w:tr>
      <w:tr w:rsidR="004E1CA8" w14:paraId="28749B0F" w14:textId="77777777">
        <w:trPr>
          <w:gridBefore w:val="1"/>
          <w:wBefore w:w="12" w:type="dxa"/>
          <w:trHeight w:val="708"/>
        </w:trPr>
        <w:tc>
          <w:tcPr>
            <w:tcW w:w="3626" w:type="dxa"/>
            <w:gridSpan w:val="2"/>
            <w:tcBorders>
              <w:top w:val="single" w:sz="8" w:space="0" w:color="000000"/>
              <w:left w:val="single" w:sz="8" w:space="0" w:color="000000"/>
              <w:bottom w:val="single" w:sz="8" w:space="0" w:color="000000"/>
              <w:right w:val="single" w:sz="8" w:space="0" w:color="000000"/>
            </w:tcBorders>
          </w:tcPr>
          <w:p w14:paraId="6EDFE5E8" w14:textId="77777777" w:rsidR="004E1CA8" w:rsidRDefault="004E1CA8">
            <w:pPr>
              <w:spacing w:after="160" w:line="259" w:lineRule="auto"/>
              <w:ind w:left="0" w:firstLine="0"/>
            </w:pPr>
          </w:p>
        </w:tc>
        <w:tc>
          <w:tcPr>
            <w:tcW w:w="2378" w:type="dxa"/>
            <w:gridSpan w:val="3"/>
            <w:tcBorders>
              <w:top w:val="single" w:sz="8" w:space="0" w:color="000000"/>
              <w:left w:val="single" w:sz="8" w:space="0" w:color="000000"/>
              <w:bottom w:val="single" w:sz="8" w:space="0" w:color="000000"/>
              <w:right w:val="single" w:sz="8" w:space="0" w:color="000000"/>
            </w:tcBorders>
          </w:tcPr>
          <w:p w14:paraId="1E83E18E"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Advocacy </w:t>
            </w:r>
          </w:p>
          <w:p w14:paraId="4470CA32"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2281" w:type="dxa"/>
            <w:tcBorders>
              <w:top w:val="single" w:sz="8" w:space="0" w:color="000000"/>
              <w:left w:val="single" w:sz="8" w:space="0" w:color="000000"/>
              <w:bottom w:val="single" w:sz="8" w:space="0" w:color="000000"/>
              <w:right w:val="nil"/>
            </w:tcBorders>
          </w:tcPr>
          <w:p w14:paraId="3609B030" w14:textId="77777777" w:rsidR="004E1CA8" w:rsidRDefault="004E1CA8">
            <w:pPr>
              <w:spacing w:after="160" w:line="259" w:lineRule="auto"/>
              <w:ind w:left="0" w:firstLine="0"/>
            </w:pPr>
          </w:p>
        </w:tc>
        <w:tc>
          <w:tcPr>
            <w:tcW w:w="3755" w:type="dxa"/>
            <w:gridSpan w:val="2"/>
            <w:tcBorders>
              <w:top w:val="single" w:sz="8" w:space="0" w:color="000000"/>
              <w:left w:val="nil"/>
              <w:bottom w:val="single" w:sz="8" w:space="0" w:color="000000"/>
              <w:right w:val="single" w:sz="8" w:space="0" w:color="000000"/>
            </w:tcBorders>
          </w:tcPr>
          <w:p w14:paraId="2CB8FAFA" w14:textId="77777777" w:rsidR="004E1CA8" w:rsidRDefault="004E1CA8">
            <w:pPr>
              <w:spacing w:after="160" w:line="259" w:lineRule="auto"/>
              <w:ind w:left="0" w:firstLine="0"/>
            </w:pPr>
          </w:p>
        </w:tc>
        <w:tc>
          <w:tcPr>
            <w:tcW w:w="2359" w:type="dxa"/>
            <w:gridSpan w:val="2"/>
            <w:tcBorders>
              <w:top w:val="single" w:sz="8" w:space="0" w:color="000000"/>
              <w:left w:val="single" w:sz="8" w:space="0" w:color="000000"/>
              <w:bottom w:val="single" w:sz="8" w:space="0" w:color="000000"/>
              <w:right w:val="single" w:sz="8" w:space="0" w:color="000000"/>
            </w:tcBorders>
          </w:tcPr>
          <w:p w14:paraId="4F8124FB" w14:textId="77777777" w:rsidR="004E1CA8" w:rsidRDefault="004E1CA8">
            <w:pPr>
              <w:spacing w:after="160" w:line="259" w:lineRule="auto"/>
              <w:ind w:left="0" w:firstLine="0"/>
            </w:pPr>
          </w:p>
        </w:tc>
      </w:tr>
      <w:tr w:rsidR="004E1CA8" w14:paraId="1D571E3D" w14:textId="77777777">
        <w:trPr>
          <w:gridBefore w:val="1"/>
          <w:wBefore w:w="12" w:type="dxa"/>
          <w:trHeight w:val="1397"/>
        </w:trPr>
        <w:tc>
          <w:tcPr>
            <w:tcW w:w="3626" w:type="dxa"/>
            <w:gridSpan w:val="2"/>
            <w:tcBorders>
              <w:top w:val="single" w:sz="8" w:space="0" w:color="000000"/>
              <w:left w:val="single" w:sz="8" w:space="0" w:color="000000"/>
              <w:bottom w:val="single" w:sz="8" w:space="0" w:color="000000"/>
              <w:right w:val="single" w:sz="8" w:space="0" w:color="000000"/>
            </w:tcBorders>
          </w:tcPr>
          <w:p w14:paraId="1C6D5B2E" w14:textId="77777777" w:rsidR="004E1CA8" w:rsidRDefault="00612749">
            <w:pPr>
              <w:spacing w:after="0" w:line="259" w:lineRule="auto"/>
              <w:ind w:left="0" w:firstLine="0"/>
            </w:pPr>
            <w:r>
              <w:rPr>
                <w:b/>
                <w:i w:val="0"/>
              </w:rPr>
              <w:t xml:space="preserve">3.  </w:t>
            </w:r>
          </w:p>
        </w:tc>
        <w:tc>
          <w:tcPr>
            <w:tcW w:w="2378" w:type="dxa"/>
            <w:gridSpan w:val="3"/>
            <w:tcBorders>
              <w:top w:val="single" w:sz="8" w:space="0" w:color="000000"/>
              <w:left w:val="single" w:sz="8" w:space="0" w:color="000000"/>
              <w:bottom w:val="single" w:sz="8" w:space="0" w:color="000000"/>
              <w:right w:val="single" w:sz="8" w:space="0" w:color="000000"/>
            </w:tcBorders>
          </w:tcPr>
          <w:p w14:paraId="2A4FA730"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Discussion </w:t>
            </w:r>
          </w:p>
          <w:p w14:paraId="4CCDAE1C" w14:textId="77777777" w:rsidR="004E1CA8" w:rsidRDefault="00612749">
            <w:pPr>
              <w:spacing w:after="28" w:line="259" w:lineRule="auto"/>
              <w:ind w:left="2" w:firstLine="0"/>
            </w:pPr>
            <w:r>
              <w:rPr>
                <w:rFonts w:ascii="Segoe UI Symbol" w:eastAsia="Segoe UI Symbol" w:hAnsi="Segoe UI Symbol" w:cs="Segoe UI Symbol"/>
                <w:i w:val="0"/>
              </w:rPr>
              <w:t>☐</w:t>
            </w:r>
            <w:r>
              <w:rPr>
                <w:i w:val="0"/>
              </w:rPr>
              <w:t xml:space="preserve"> Decision </w:t>
            </w:r>
          </w:p>
          <w:p w14:paraId="099D4191"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70E8FF89"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2281" w:type="dxa"/>
            <w:tcBorders>
              <w:top w:val="single" w:sz="8" w:space="0" w:color="000000"/>
              <w:left w:val="single" w:sz="8" w:space="0" w:color="000000"/>
              <w:bottom w:val="single" w:sz="8" w:space="0" w:color="000000"/>
              <w:right w:val="nil"/>
            </w:tcBorders>
          </w:tcPr>
          <w:p w14:paraId="35A01CE3" w14:textId="77777777" w:rsidR="004E1CA8" w:rsidRDefault="00612749">
            <w:pPr>
              <w:spacing w:after="0" w:line="259" w:lineRule="auto"/>
              <w:ind w:left="2" w:firstLine="0"/>
            </w:pPr>
            <w:r>
              <w:rPr>
                <w:i w:val="0"/>
              </w:rPr>
              <w:t xml:space="preserve"> </w:t>
            </w:r>
          </w:p>
        </w:tc>
        <w:tc>
          <w:tcPr>
            <w:tcW w:w="3755" w:type="dxa"/>
            <w:gridSpan w:val="2"/>
            <w:tcBorders>
              <w:top w:val="single" w:sz="8" w:space="0" w:color="000000"/>
              <w:left w:val="nil"/>
              <w:bottom w:val="single" w:sz="8" w:space="0" w:color="000000"/>
              <w:right w:val="single" w:sz="8" w:space="0" w:color="000000"/>
            </w:tcBorders>
          </w:tcPr>
          <w:p w14:paraId="5A80FC84" w14:textId="77777777" w:rsidR="004E1CA8" w:rsidRDefault="004E1CA8">
            <w:pPr>
              <w:spacing w:after="160" w:line="259" w:lineRule="auto"/>
              <w:ind w:left="0" w:firstLine="0"/>
            </w:pP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21643BCE" w14:textId="77777777" w:rsidR="004E1CA8" w:rsidRDefault="00612749">
            <w:pPr>
              <w:spacing w:after="0" w:line="259" w:lineRule="auto"/>
              <w:ind w:left="2" w:firstLine="0"/>
            </w:pPr>
            <w:r>
              <w:rPr>
                <w:i w:val="0"/>
              </w:rPr>
              <w:t xml:space="preserve"> </w:t>
            </w:r>
          </w:p>
        </w:tc>
      </w:tr>
      <w:tr w:rsidR="004E1CA8" w14:paraId="27E66A3A" w14:textId="77777777">
        <w:trPr>
          <w:gridBefore w:val="1"/>
          <w:wBefore w:w="12" w:type="dxa"/>
          <w:trHeight w:val="1398"/>
        </w:trPr>
        <w:tc>
          <w:tcPr>
            <w:tcW w:w="3626" w:type="dxa"/>
            <w:gridSpan w:val="2"/>
            <w:tcBorders>
              <w:top w:val="single" w:sz="8" w:space="0" w:color="000000"/>
              <w:left w:val="single" w:sz="8" w:space="0" w:color="000000"/>
              <w:bottom w:val="single" w:sz="8" w:space="0" w:color="000000"/>
              <w:right w:val="single" w:sz="8" w:space="0" w:color="000000"/>
            </w:tcBorders>
          </w:tcPr>
          <w:p w14:paraId="322FB9D1" w14:textId="77777777" w:rsidR="004E1CA8" w:rsidRDefault="00612749">
            <w:pPr>
              <w:spacing w:after="21" w:line="259" w:lineRule="auto"/>
              <w:ind w:left="0" w:firstLine="0"/>
            </w:pPr>
            <w:r>
              <w:rPr>
                <w:b/>
                <w:i w:val="0"/>
              </w:rPr>
              <w:t xml:space="preserve">4.  </w:t>
            </w:r>
          </w:p>
          <w:p w14:paraId="6BF84E7B" w14:textId="77777777" w:rsidR="004E1CA8" w:rsidRDefault="00612749">
            <w:pPr>
              <w:spacing w:after="21" w:line="259" w:lineRule="auto"/>
              <w:ind w:left="0" w:firstLine="0"/>
            </w:pPr>
            <w:r>
              <w:rPr>
                <w:b/>
                <w:i w:val="0"/>
              </w:rPr>
              <w:t xml:space="preserve"> </w:t>
            </w:r>
          </w:p>
          <w:p w14:paraId="2FE7B06F" w14:textId="77777777" w:rsidR="004E1CA8" w:rsidRDefault="00612749">
            <w:pPr>
              <w:spacing w:after="0" w:line="259" w:lineRule="auto"/>
              <w:ind w:left="0" w:firstLine="0"/>
            </w:pPr>
            <w:r>
              <w:rPr>
                <w:b/>
                <w:i w:val="0"/>
              </w:rPr>
              <w:t xml:space="preserve"> </w:t>
            </w:r>
          </w:p>
        </w:tc>
        <w:tc>
          <w:tcPr>
            <w:tcW w:w="2378" w:type="dxa"/>
            <w:gridSpan w:val="3"/>
            <w:tcBorders>
              <w:top w:val="single" w:sz="8" w:space="0" w:color="000000"/>
              <w:left w:val="single" w:sz="8" w:space="0" w:color="000000"/>
              <w:bottom w:val="single" w:sz="8" w:space="0" w:color="000000"/>
              <w:right w:val="single" w:sz="8" w:space="0" w:color="000000"/>
            </w:tcBorders>
          </w:tcPr>
          <w:p w14:paraId="66684D97" w14:textId="77777777" w:rsidR="004E1CA8" w:rsidRDefault="00612749">
            <w:pPr>
              <w:spacing w:after="28" w:line="259" w:lineRule="auto"/>
              <w:ind w:left="2" w:firstLine="0"/>
            </w:pPr>
            <w:r>
              <w:rPr>
                <w:rFonts w:ascii="Segoe UI Symbol" w:eastAsia="Segoe UI Symbol" w:hAnsi="Segoe UI Symbol" w:cs="Segoe UI Symbol"/>
                <w:i w:val="0"/>
              </w:rPr>
              <w:t>☐</w:t>
            </w:r>
            <w:r>
              <w:rPr>
                <w:i w:val="0"/>
              </w:rPr>
              <w:t xml:space="preserve"> Discussion </w:t>
            </w:r>
          </w:p>
          <w:p w14:paraId="4A758DB2" w14:textId="77777777" w:rsidR="004E1CA8" w:rsidRDefault="00612749">
            <w:pPr>
              <w:spacing w:after="30" w:line="259" w:lineRule="auto"/>
              <w:ind w:left="2" w:firstLine="0"/>
            </w:pPr>
            <w:r>
              <w:rPr>
                <w:rFonts w:ascii="Segoe UI Symbol" w:eastAsia="Segoe UI Symbol" w:hAnsi="Segoe UI Symbol" w:cs="Segoe UI Symbol"/>
                <w:i w:val="0"/>
              </w:rPr>
              <w:t>☐</w:t>
            </w:r>
            <w:r>
              <w:rPr>
                <w:i w:val="0"/>
              </w:rPr>
              <w:t xml:space="preserve"> Decision </w:t>
            </w:r>
          </w:p>
          <w:p w14:paraId="1AC9B876" w14:textId="77777777" w:rsidR="004E1CA8" w:rsidRDefault="00612749">
            <w:pPr>
              <w:spacing w:after="27" w:line="259" w:lineRule="auto"/>
              <w:ind w:left="2" w:firstLine="0"/>
            </w:pPr>
            <w:r>
              <w:rPr>
                <w:rFonts w:ascii="Segoe UI Symbol" w:eastAsia="Segoe UI Symbol" w:hAnsi="Segoe UI Symbol" w:cs="Segoe UI Symbol"/>
                <w:i w:val="0"/>
              </w:rPr>
              <w:t>☐</w:t>
            </w:r>
            <w:r>
              <w:rPr>
                <w:i w:val="0"/>
              </w:rPr>
              <w:t xml:space="preserve"> Advocacy </w:t>
            </w:r>
          </w:p>
          <w:p w14:paraId="47B655B1" w14:textId="77777777" w:rsidR="004E1CA8" w:rsidRDefault="00612749">
            <w:pPr>
              <w:spacing w:after="0" w:line="259" w:lineRule="auto"/>
              <w:ind w:left="2" w:firstLine="0"/>
            </w:pPr>
            <w:r>
              <w:rPr>
                <w:rFonts w:ascii="Segoe UI Symbol" w:eastAsia="Segoe UI Symbol" w:hAnsi="Segoe UI Symbol" w:cs="Segoe UI Symbol"/>
                <w:i w:val="0"/>
              </w:rPr>
              <w:t>☐</w:t>
            </w:r>
            <w:r>
              <w:rPr>
                <w:i w:val="0"/>
              </w:rPr>
              <w:t xml:space="preserve"> Information </w:t>
            </w:r>
          </w:p>
        </w:tc>
        <w:tc>
          <w:tcPr>
            <w:tcW w:w="2281" w:type="dxa"/>
            <w:tcBorders>
              <w:top w:val="single" w:sz="8" w:space="0" w:color="000000"/>
              <w:left w:val="single" w:sz="8" w:space="0" w:color="000000"/>
              <w:bottom w:val="single" w:sz="8" w:space="0" w:color="000000"/>
              <w:right w:val="nil"/>
            </w:tcBorders>
          </w:tcPr>
          <w:p w14:paraId="39024470" w14:textId="77777777" w:rsidR="004E1CA8" w:rsidRDefault="00612749">
            <w:pPr>
              <w:spacing w:after="0" w:line="259" w:lineRule="auto"/>
              <w:ind w:left="2" w:firstLine="0"/>
            </w:pPr>
            <w:r>
              <w:rPr>
                <w:i w:val="0"/>
              </w:rPr>
              <w:t xml:space="preserve"> </w:t>
            </w:r>
          </w:p>
        </w:tc>
        <w:tc>
          <w:tcPr>
            <w:tcW w:w="3755" w:type="dxa"/>
            <w:gridSpan w:val="2"/>
            <w:tcBorders>
              <w:top w:val="single" w:sz="8" w:space="0" w:color="000000"/>
              <w:left w:val="nil"/>
              <w:bottom w:val="single" w:sz="8" w:space="0" w:color="000000"/>
              <w:right w:val="single" w:sz="8" w:space="0" w:color="000000"/>
            </w:tcBorders>
          </w:tcPr>
          <w:p w14:paraId="27084E10" w14:textId="77777777" w:rsidR="004E1CA8" w:rsidRDefault="004E1CA8">
            <w:pPr>
              <w:spacing w:after="160" w:line="259" w:lineRule="auto"/>
              <w:ind w:left="0" w:firstLine="0"/>
            </w:pP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04A77955" w14:textId="77777777" w:rsidR="004E1CA8" w:rsidRDefault="00612749">
            <w:pPr>
              <w:spacing w:after="0" w:line="259" w:lineRule="auto"/>
              <w:ind w:left="2" w:firstLine="0"/>
            </w:pPr>
            <w:r>
              <w:rPr>
                <w:i w:val="0"/>
              </w:rPr>
              <w:t xml:space="preserve"> </w:t>
            </w:r>
          </w:p>
        </w:tc>
      </w:tr>
      <w:tr w:rsidR="004E1CA8" w14:paraId="3038A840" w14:textId="77777777">
        <w:trPr>
          <w:gridBefore w:val="1"/>
          <w:wBefore w:w="12" w:type="dxa"/>
          <w:trHeight w:val="330"/>
        </w:trPr>
        <w:tc>
          <w:tcPr>
            <w:tcW w:w="3626" w:type="dxa"/>
            <w:gridSpan w:val="2"/>
            <w:tcBorders>
              <w:top w:val="single" w:sz="8" w:space="0" w:color="000000"/>
              <w:left w:val="single" w:sz="8" w:space="0" w:color="000000"/>
              <w:bottom w:val="single" w:sz="8" w:space="0" w:color="000000"/>
              <w:right w:val="nil"/>
            </w:tcBorders>
            <w:shd w:val="clear" w:color="auto" w:fill="000000"/>
          </w:tcPr>
          <w:p w14:paraId="4D85FD53" w14:textId="77777777" w:rsidR="004E1CA8" w:rsidRDefault="00612749">
            <w:pPr>
              <w:spacing w:after="0" w:line="259" w:lineRule="auto"/>
              <w:ind w:left="0" w:firstLine="0"/>
            </w:pPr>
            <w:r>
              <w:rPr>
                <w:b/>
                <w:i w:val="0"/>
                <w:color w:val="FFFFFF"/>
              </w:rPr>
              <w:t xml:space="preserve">Upcoming Meeting Date </w:t>
            </w:r>
          </w:p>
        </w:tc>
        <w:tc>
          <w:tcPr>
            <w:tcW w:w="233" w:type="dxa"/>
            <w:tcBorders>
              <w:top w:val="single" w:sz="8" w:space="0" w:color="000000"/>
              <w:left w:val="nil"/>
              <w:bottom w:val="single" w:sz="8" w:space="0" w:color="000000"/>
              <w:right w:val="single" w:sz="8" w:space="0" w:color="000000"/>
            </w:tcBorders>
            <w:shd w:val="clear" w:color="auto" w:fill="000000"/>
          </w:tcPr>
          <w:p w14:paraId="28543338" w14:textId="77777777" w:rsidR="004E1CA8" w:rsidRDefault="004E1CA8">
            <w:pPr>
              <w:spacing w:after="160" w:line="259" w:lineRule="auto"/>
              <w:ind w:left="0" w:firstLine="0"/>
            </w:pPr>
          </w:p>
        </w:tc>
        <w:tc>
          <w:tcPr>
            <w:tcW w:w="2146" w:type="dxa"/>
            <w:gridSpan w:val="2"/>
            <w:tcBorders>
              <w:top w:val="single" w:sz="8" w:space="0" w:color="000000"/>
              <w:left w:val="single" w:sz="8" w:space="0" w:color="000000"/>
              <w:bottom w:val="single" w:sz="8" w:space="0" w:color="000000"/>
              <w:right w:val="single" w:sz="8" w:space="0" w:color="000000"/>
            </w:tcBorders>
            <w:shd w:val="clear" w:color="auto" w:fill="000000"/>
          </w:tcPr>
          <w:p w14:paraId="413DAB8F" w14:textId="77777777" w:rsidR="004E1CA8" w:rsidRDefault="00612749">
            <w:pPr>
              <w:spacing w:after="0" w:line="259" w:lineRule="auto"/>
              <w:ind w:left="5" w:firstLine="0"/>
            </w:pPr>
            <w:r>
              <w:rPr>
                <w:b/>
                <w:i w:val="0"/>
                <w:color w:val="FFFFFF"/>
              </w:rPr>
              <w:t xml:space="preserve">Start Time </w:t>
            </w:r>
          </w:p>
        </w:tc>
        <w:tc>
          <w:tcPr>
            <w:tcW w:w="2281" w:type="dxa"/>
            <w:tcBorders>
              <w:top w:val="single" w:sz="8" w:space="0" w:color="000000"/>
              <w:left w:val="single" w:sz="8" w:space="0" w:color="000000"/>
              <w:bottom w:val="single" w:sz="8" w:space="0" w:color="000000"/>
              <w:right w:val="single" w:sz="8" w:space="0" w:color="000000"/>
            </w:tcBorders>
            <w:shd w:val="clear" w:color="auto" w:fill="000000"/>
          </w:tcPr>
          <w:p w14:paraId="75EB59F9" w14:textId="77777777" w:rsidR="004E1CA8" w:rsidRDefault="00612749">
            <w:pPr>
              <w:spacing w:after="0" w:line="259" w:lineRule="auto"/>
              <w:ind w:left="2" w:firstLine="0"/>
            </w:pPr>
            <w:r>
              <w:rPr>
                <w:b/>
                <w:i w:val="0"/>
                <w:color w:val="FFFFFF"/>
              </w:rPr>
              <w:t xml:space="preserve">End Time </w:t>
            </w:r>
          </w:p>
        </w:tc>
        <w:tc>
          <w:tcPr>
            <w:tcW w:w="6114" w:type="dxa"/>
            <w:gridSpan w:val="4"/>
            <w:tcBorders>
              <w:top w:val="single" w:sz="8" w:space="0" w:color="000000"/>
              <w:left w:val="single" w:sz="8" w:space="0" w:color="000000"/>
              <w:bottom w:val="single" w:sz="8" w:space="0" w:color="000000"/>
              <w:right w:val="single" w:sz="8" w:space="0" w:color="000000"/>
            </w:tcBorders>
            <w:shd w:val="clear" w:color="auto" w:fill="000000"/>
          </w:tcPr>
          <w:p w14:paraId="60E79B2B" w14:textId="77777777" w:rsidR="004E1CA8" w:rsidRDefault="00612749">
            <w:pPr>
              <w:spacing w:after="0" w:line="259" w:lineRule="auto"/>
              <w:ind w:left="1" w:firstLine="0"/>
            </w:pPr>
            <w:r>
              <w:rPr>
                <w:b/>
                <w:i w:val="0"/>
                <w:color w:val="FFFFFF"/>
              </w:rPr>
              <w:t xml:space="preserve">Location </w:t>
            </w:r>
          </w:p>
        </w:tc>
      </w:tr>
      <w:tr w:rsidR="004E1CA8" w14:paraId="1D121A31" w14:textId="77777777">
        <w:trPr>
          <w:gridBefore w:val="1"/>
          <w:wBefore w:w="12" w:type="dxa"/>
          <w:trHeight w:val="334"/>
        </w:trPr>
        <w:tc>
          <w:tcPr>
            <w:tcW w:w="3626" w:type="dxa"/>
            <w:gridSpan w:val="2"/>
            <w:tcBorders>
              <w:top w:val="single" w:sz="8" w:space="0" w:color="000000"/>
              <w:left w:val="single" w:sz="8" w:space="0" w:color="000000"/>
              <w:bottom w:val="single" w:sz="8" w:space="0" w:color="000000"/>
              <w:right w:val="nil"/>
            </w:tcBorders>
          </w:tcPr>
          <w:p w14:paraId="089B5ABF" w14:textId="01DB0ADB" w:rsidR="004E1CA8" w:rsidRDefault="006A0CD0">
            <w:pPr>
              <w:spacing w:after="0" w:line="259" w:lineRule="auto"/>
              <w:ind w:left="0" w:firstLine="0"/>
            </w:pPr>
            <w:r>
              <w:rPr>
                <w:i w:val="0"/>
              </w:rPr>
              <w:lastRenderedPageBreak/>
              <w:t>February 26, 2025</w:t>
            </w:r>
            <w:r w:rsidR="00612749">
              <w:rPr>
                <w:i w:val="0"/>
              </w:rPr>
              <w:t xml:space="preserve"> </w:t>
            </w:r>
          </w:p>
        </w:tc>
        <w:tc>
          <w:tcPr>
            <w:tcW w:w="233" w:type="dxa"/>
            <w:tcBorders>
              <w:top w:val="single" w:sz="8" w:space="0" w:color="000000"/>
              <w:left w:val="nil"/>
              <w:bottom w:val="single" w:sz="8" w:space="0" w:color="000000"/>
              <w:right w:val="single" w:sz="8" w:space="0" w:color="000000"/>
            </w:tcBorders>
          </w:tcPr>
          <w:p w14:paraId="4AF50D67" w14:textId="77777777" w:rsidR="004E1CA8" w:rsidRDefault="004E1CA8">
            <w:pPr>
              <w:spacing w:after="160" w:line="259" w:lineRule="auto"/>
              <w:ind w:left="0" w:firstLine="0"/>
            </w:pPr>
          </w:p>
        </w:tc>
        <w:tc>
          <w:tcPr>
            <w:tcW w:w="2146" w:type="dxa"/>
            <w:gridSpan w:val="2"/>
            <w:tcBorders>
              <w:top w:val="single" w:sz="8" w:space="0" w:color="000000"/>
              <w:left w:val="single" w:sz="8" w:space="0" w:color="000000"/>
              <w:bottom w:val="single" w:sz="8" w:space="0" w:color="000000"/>
              <w:right w:val="single" w:sz="8" w:space="0" w:color="000000"/>
            </w:tcBorders>
          </w:tcPr>
          <w:p w14:paraId="36101537" w14:textId="43BB7015" w:rsidR="004E1CA8" w:rsidRDefault="006A0CD0">
            <w:pPr>
              <w:spacing w:after="0" w:line="259" w:lineRule="auto"/>
              <w:ind w:left="5" w:firstLine="0"/>
            </w:pPr>
            <w:r>
              <w:rPr>
                <w:i w:val="0"/>
              </w:rPr>
              <w:t>3:30</w:t>
            </w:r>
            <w:r w:rsidR="00612749">
              <w:rPr>
                <w:i w:val="0"/>
              </w:rPr>
              <w:t xml:space="preserve"> </w:t>
            </w:r>
          </w:p>
        </w:tc>
        <w:tc>
          <w:tcPr>
            <w:tcW w:w="2281" w:type="dxa"/>
            <w:tcBorders>
              <w:top w:val="single" w:sz="8" w:space="0" w:color="000000"/>
              <w:left w:val="single" w:sz="8" w:space="0" w:color="000000"/>
              <w:bottom w:val="single" w:sz="8" w:space="0" w:color="000000"/>
              <w:right w:val="single" w:sz="8" w:space="0" w:color="000000"/>
            </w:tcBorders>
          </w:tcPr>
          <w:p w14:paraId="220AAEEE" w14:textId="56C34F12" w:rsidR="004E1CA8" w:rsidRDefault="00545B9D">
            <w:pPr>
              <w:spacing w:after="0" w:line="259" w:lineRule="auto"/>
              <w:ind w:left="2" w:firstLine="0"/>
            </w:pPr>
            <w:r>
              <w:rPr>
                <w:i w:val="0"/>
              </w:rPr>
              <w:t>5</w:t>
            </w:r>
            <w:r w:rsidR="00612749">
              <w:rPr>
                <w:i w:val="0"/>
              </w:rPr>
              <w:t xml:space="preserve"> p.m. </w:t>
            </w:r>
          </w:p>
        </w:tc>
        <w:tc>
          <w:tcPr>
            <w:tcW w:w="6114" w:type="dxa"/>
            <w:gridSpan w:val="4"/>
            <w:tcBorders>
              <w:top w:val="single" w:sz="8" w:space="0" w:color="000000"/>
              <w:left w:val="single" w:sz="8" w:space="0" w:color="000000"/>
              <w:bottom w:val="single" w:sz="8" w:space="0" w:color="000000"/>
              <w:right w:val="single" w:sz="8" w:space="0" w:color="000000"/>
            </w:tcBorders>
          </w:tcPr>
          <w:p w14:paraId="0EE5B309" w14:textId="44D74AE9" w:rsidR="004E1CA8" w:rsidRDefault="00545B9D">
            <w:pPr>
              <w:spacing w:after="0" w:line="259" w:lineRule="auto"/>
              <w:ind w:left="1" w:firstLine="0"/>
            </w:pPr>
            <w:r>
              <w:rPr>
                <w:i w:val="0"/>
              </w:rPr>
              <w:t xml:space="preserve">WC225 or </w:t>
            </w:r>
            <w:r w:rsidR="00612749">
              <w:rPr>
                <w:i w:val="0"/>
              </w:rPr>
              <w:t xml:space="preserve">Virtual via Zoom </w:t>
            </w:r>
          </w:p>
        </w:tc>
      </w:tr>
    </w:tbl>
    <w:p w14:paraId="5A838CEF" w14:textId="77777777" w:rsidR="004E1CA8" w:rsidRDefault="00612749">
      <w:pPr>
        <w:spacing w:after="21" w:line="259" w:lineRule="auto"/>
        <w:ind w:left="108" w:firstLine="0"/>
      </w:pPr>
      <w:r>
        <w:rPr>
          <w:i w:val="0"/>
        </w:rPr>
        <w:t xml:space="preserve"> </w:t>
      </w:r>
      <w:r>
        <w:rPr>
          <w:i w:val="0"/>
        </w:rPr>
        <w:tab/>
        <w:t xml:space="preserve"> </w:t>
      </w:r>
      <w:r>
        <w:rPr>
          <w:i w:val="0"/>
        </w:rPr>
        <w:tab/>
        <w:t xml:space="preserve"> </w:t>
      </w:r>
      <w:r>
        <w:rPr>
          <w:i w:val="0"/>
        </w:rPr>
        <w:tab/>
        <w:t xml:space="preserve"> </w:t>
      </w:r>
      <w:r>
        <w:rPr>
          <w:i w:val="0"/>
        </w:rPr>
        <w:tab/>
        <w:t xml:space="preserve"> </w:t>
      </w:r>
      <w:r>
        <w:rPr>
          <w:i w:val="0"/>
        </w:rPr>
        <w:tab/>
        <w:t xml:space="preserve"> </w:t>
      </w:r>
    </w:p>
    <w:p w14:paraId="03C2A371" w14:textId="77777777" w:rsidR="004E1CA8" w:rsidRDefault="00612749">
      <w:pPr>
        <w:spacing w:after="21" w:line="259" w:lineRule="auto"/>
        <w:ind w:left="0" w:firstLine="0"/>
      </w:pPr>
      <w:r>
        <w:rPr>
          <w:i w:val="0"/>
        </w:rPr>
        <w:t xml:space="preserve"> </w:t>
      </w:r>
    </w:p>
    <w:p w14:paraId="5D04C7C4" w14:textId="77777777" w:rsidR="004E1CA8" w:rsidRDefault="00612749">
      <w:pPr>
        <w:spacing w:after="48" w:line="259" w:lineRule="auto"/>
        <w:ind w:left="0" w:firstLine="0"/>
      </w:pPr>
      <w:r>
        <w:rPr>
          <w:u w:val="single" w:color="000000"/>
        </w:rPr>
        <w:t>Guidance for Use:</w:t>
      </w:r>
      <w:r>
        <w:t xml:space="preserve"> </w:t>
      </w:r>
    </w:p>
    <w:p w14:paraId="1B70A05E" w14:textId="77777777" w:rsidR="004E1CA8" w:rsidRDefault="00612749">
      <w:pPr>
        <w:numPr>
          <w:ilvl w:val="0"/>
          <w:numId w:val="1"/>
        </w:numPr>
        <w:spacing w:after="11"/>
        <w:ind w:hanging="360"/>
      </w:pPr>
      <w:r>
        <w:t xml:space="preserve">Minutes should be distributed to all members and uploaded to the Shared Governance Website no less than one week after the meeting  </w:t>
      </w:r>
    </w:p>
    <w:p w14:paraId="4AC4FAC8" w14:textId="77777777" w:rsidR="004E1CA8" w:rsidRDefault="00612749">
      <w:pPr>
        <w:numPr>
          <w:ilvl w:val="0"/>
          <w:numId w:val="1"/>
        </w:numPr>
        <w:spacing w:after="12"/>
        <w:ind w:hanging="360"/>
      </w:pPr>
      <w:r>
        <w:t xml:space="preserve">For distribution, it is recommended that to save and send as a PDF rather than a Word document to retain formatting (File &gt; Export &gt; Create PDF/XPS)    </w:t>
      </w:r>
    </w:p>
    <w:p w14:paraId="01D5B32F" w14:textId="77777777" w:rsidR="004E1CA8" w:rsidRDefault="00612749">
      <w:pPr>
        <w:numPr>
          <w:ilvl w:val="0"/>
          <w:numId w:val="1"/>
        </w:numPr>
        <w:spacing w:after="0"/>
        <w:ind w:hanging="360"/>
      </w:pPr>
      <w:r>
        <w:t xml:space="preserve">Minutes naming convention: </w:t>
      </w:r>
    </w:p>
    <w:p w14:paraId="7E47D475" w14:textId="77777777" w:rsidR="004E1CA8" w:rsidRDefault="00612749">
      <w:pPr>
        <w:ind w:left="1090"/>
      </w:pPr>
      <w:r>
        <w:rPr>
          <w:rFonts w:ascii="Courier New" w:eastAsia="Courier New" w:hAnsi="Courier New" w:cs="Courier New"/>
          <w:i w:val="0"/>
        </w:rPr>
        <w:t>o</w:t>
      </w:r>
      <w:r>
        <w:rPr>
          <w:rFonts w:ascii="Arial" w:eastAsia="Arial" w:hAnsi="Arial" w:cs="Arial"/>
          <w:i w:val="0"/>
        </w:rPr>
        <w:t xml:space="preserve"> </w:t>
      </w:r>
      <w:r>
        <w:t xml:space="preserve">Date(DD/MM/YY)-Council Name-Agenda  </w:t>
      </w:r>
    </w:p>
    <w:p w14:paraId="24AE8A2A" w14:textId="77777777" w:rsidR="004E1CA8" w:rsidRDefault="00612749">
      <w:pPr>
        <w:ind w:left="1080" w:right="7923" w:firstLine="720"/>
      </w:pPr>
      <w:r>
        <w:rPr>
          <w:rFonts w:ascii="Wingdings" w:eastAsia="Wingdings" w:hAnsi="Wingdings" w:cs="Wingdings"/>
          <w:i w:val="0"/>
        </w:rPr>
        <w:t></w:t>
      </w:r>
      <w:r>
        <w:rPr>
          <w:rFonts w:ascii="Arial" w:eastAsia="Arial" w:hAnsi="Arial" w:cs="Arial"/>
          <w:i w:val="0"/>
        </w:rPr>
        <w:t xml:space="preserve"> </w:t>
      </w:r>
      <w:r>
        <w:rPr>
          <w:rFonts w:ascii="Arial" w:eastAsia="Arial" w:hAnsi="Arial" w:cs="Arial"/>
          <w:i w:val="0"/>
        </w:rPr>
        <w:tab/>
      </w:r>
      <w:r>
        <w:t xml:space="preserve">Example: 01-31-24-Council Name-Agenda.pdf </w:t>
      </w:r>
      <w:r>
        <w:rPr>
          <w:rFonts w:ascii="Courier New" w:eastAsia="Courier New" w:hAnsi="Courier New" w:cs="Courier New"/>
          <w:i w:val="0"/>
        </w:rPr>
        <w:t>o</w:t>
      </w:r>
      <w:r>
        <w:rPr>
          <w:rFonts w:ascii="Arial" w:eastAsia="Arial" w:hAnsi="Arial" w:cs="Arial"/>
          <w:i w:val="0"/>
        </w:rPr>
        <w:t xml:space="preserve"> </w:t>
      </w:r>
      <w:r>
        <w:t xml:space="preserve">Do not use spaces, instead use dashes </w:t>
      </w:r>
    </w:p>
    <w:p w14:paraId="56F728D3" w14:textId="77777777" w:rsidR="004E1CA8" w:rsidRDefault="00612749">
      <w:pPr>
        <w:numPr>
          <w:ilvl w:val="0"/>
          <w:numId w:val="1"/>
        </w:numPr>
        <w:ind w:hanging="360"/>
      </w:pPr>
      <w:r>
        <w:t xml:space="preserve">For recorders who will manually take notes:   </w:t>
      </w:r>
      <w:r>
        <w:rPr>
          <w:rFonts w:ascii="Courier New" w:eastAsia="Courier New" w:hAnsi="Courier New" w:cs="Courier New"/>
          <w:i w:val="0"/>
        </w:rPr>
        <w:t>o</w:t>
      </w:r>
      <w:r>
        <w:rPr>
          <w:rFonts w:ascii="Arial" w:eastAsia="Arial" w:hAnsi="Arial" w:cs="Arial"/>
          <w:i w:val="0"/>
        </w:rPr>
        <w:t xml:space="preserve"> </w:t>
      </w:r>
      <w:r>
        <w:t xml:space="preserve">Try to strike a balance between including all key information while being concise, and maintaining relevance to topic at hand. Type in 3rd person.   </w:t>
      </w:r>
    </w:p>
    <w:p w14:paraId="62E61000" w14:textId="77777777" w:rsidR="004E1CA8" w:rsidRDefault="00612749">
      <w:pPr>
        <w:numPr>
          <w:ilvl w:val="0"/>
          <w:numId w:val="1"/>
        </w:numPr>
        <w:ind w:hanging="360"/>
      </w:pPr>
      <w:r>
        <w:t xml:space="preserve">For councils using Zoom’s AI Notetaking: </w:t>
      </w:r>
      <w:r>
        <w:rPr>
          <w:rFonts w:ascii="Courier New" w:eastAsia="Courier New" w:hAnsi="Courier New" w:cs="Courier New"/>
          <w:i w:val="0"/>
        </w:rPr>
        <w:t>o</w:t>
      </w:r>
      <w:r>
        <w:rPr>
          <w:rFonts w:ascii="Arial" w:eastAsia="Arial" w:hAnsi="Arial" w:cs="Arial"/>
          <w:i w:val="0"/>
        </w:rPr>
        <w:t xml:space="preserve"> </w:t>
      </w:r>
      <w:r>
        <w:t xml:space="preserve">Ensure that participants know that AI Notetaking will be used before enabling (similar to norms around recording on Zoom) </w:t>
      </w:r>
      <w:r>
        <w:rPr>
          <w:rFonts w:ascii="Courier New" w:eastAsia="Courier New" w:hAnsi="Courier New" w:cs="Courier New"/>
          <w:i w:val="0"/>
        </w:rPr>
        <w:t>o</w:t>
      </w:r>
      <w:r>
        <w:rPr>
          <w:rFonts w:ascii="Arial" w:eastAsia="Arial" w:hAnsi="Arial" w:cs="Arial"/>
          <w:i w:val="0"/>
        </w:rPr>
        <w:t xml:space="preserve"> </w:t>
      </w:r>
      <w:r>
        <w:t xml:space="preserve">The Recorder is responsible for reviewing the AI developed notes and editing as needed </w:t>
      </w:r>
    </w:p>
    <w:p w14:paraId="2F00B8AD" w14:textId="77777777" w:rsidR="004E1CA8" w:rsidRDefault="00612749">
      <w:pPr>
        <w:numPr>
          <w:ilvl w:val="0"/>
          <w:numId w:val="1"/>
        </w:numPr>
        <w:ind w:hanging="360"/>
      </w:pPr>
      <w:r>
        <w:t xml:space="preserve">Regardless of notetaking method, councils should always highlight decisions made and action items (along with due dates and person(s) responsible) </w:t>
      </w:r>
    </w:p>
    <w:sectPr w:rsidR="004E1CA8">
      <w:pgSz w:w="15840" w:h="12240" w:orient="landscape"/>
      <w:pgMar w:top="624" w:right="786" w:bottom="8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513"/>
    <w:multiLevelType w:val="hybridMultilevel"/>
    <w:tmpl w:val="2730D902"/>
    <w:lvl w:ilvl="0" w:tplc="D1EE24E4">
      <w:start w:val="1"/>
      <w:numFmt w:val="bullet"/>
      <w:lvlText w:val="•"/>
      <w:lvlJc w:val="left"/>
      <w:pPr>
        <w:ind w:left="256"/>
      </w:pPr>
      <w:rPr>
        <w:rFonts w:ascii="Arial" w:eastAsia="Arial" w:hAnsi="Arial" w:cs="Arial"/>
        <w:b w:val="0"/>
        <w:i w:val="0"/>
        <w:strike w:val="0"/>
        <w:dstrike w:val="0"/>
        <w:color w:val="131619"/>
        <w:sz w:val="21"/>
        <w:szCs w:val="21"/>
        <w:u w:val="none" w:color="000000"/>
        <w:bdr w:val="none" w:sz="0" w:space="0" w:color="auto"/>
        <w:shd w:val="clear" w:color="auto" w:fill="auto"/>
        <w:vertAlign w:val="baseline"/>
      </w:rPr>
    </w:lvl>
    <w:lvl w:ilvl="1" w:tplc="96E09F80">
      <w:start w:val="1"/>
      <w:numFmt w:val="bullet"/>
      <w:lvlText w:val="o"/>
      <w:lvlJc w:val="left"/>
      <w:pPr>
        <w:ind w:left="126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2" w:tplc="887ECF98">
      <w:start w:val="1"/>
      <w:numFmt w:val="bullet"/>
      <w:lvlText w:val="▪"/>
      <w:lvlJc w:val="left"/>
      <w:pPr>
        <w:ind w:left="198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3" w:tplc="756899C8">
      <w:start w:val="1"/>
      <w:numFmt w:val="bullet"/>
      <w:lvlText w:val="•"/>
      <w:lvlJc w:val="left"/>
      <w:pPr>
        <w:ind w:left="2701"/>
      </w:pPr>
      <w:rPr>
        <w:rFonts w:ascii="Arial" w:eastAsia="Arial" w:hAnsi="Arial" w:cs="Arial"/>
        <w:b w:val="0"/>
        <w:i w:val="0"/>
        <w:strike w:val="0"/>
        <w:dstrike w:val="0"/>
        <w:color w:val="131619"/>
        <w:sz w:val="21"/>
        <w:szCs w:val="21"/>
        <w:u w:val="none" w:color="000000"/>
        <w:bdr w:val="none" w:sz="0" w:space="0" w:color="auto"/>
        <w:shd w:val="clear" w:color="auto" w:fill="auto"/>
        <w:vertAlign w:val="baseline"/>
      </w:rPr>
    </w:lvl>
    <w:lvl w:ilvl="4" w:tplc="393C224C">
      <w:start w:val="1"/>
      <w:numFmt w:val="bullet"/>
      <w:lvlText w:val="o"/>
      <w:lvlJc w:val="left"/>
      <w:pPr>
        <w:ind w:left="342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5" w:tplc="39248312">
      <w:start w:val="1"/>
      <w:numFmt w:val="bullet"/>
      <w:lvlText w:val="▪"/>
      <w:lvlJc w:val="left"/>
      <w:pPr>
        <w:ind w:left="414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6" w:tplc="B33CB33C">
      <w:start w:val="1"/>
      <w:numFmt w:val="bullet"/>
      <w:lvlText w:val="•"/>
      <w:lvlJc w:val="left"/>
      <w:pPr>
        <w:ind w:left="4861"/>
      </w:pPr>
      <w:rPr>
        <w:rFonts w:ascii="Arial" w:eastAsia="Arial" w:hAnsi="Arial" w:cs="Arial"/>
        <w:b w:val="0"/>
        <w:i w:val="0"/>
        <w:strike w:val="0"/>
        <w:dstrike w:val="0"/>
        <w:color w:val="131619"/>
        <w:sz w:val="21"/>
        <w:szCs w:val="21"/>
        <w:u w:val="none" w:color="000000"/>
        <w:bdr w:val="none" w:sz="0" w:space="0" w:color="auto"/>
        <w:shd w:val="clear" w:color="auto" w:fill="auto"/>
        <w:vertAlign w:val="baseline"/>
      </w:rPr>
    </w:lvl>
    <w:lvl w:ilvl="7" w:tplc="9F389EAA">
      <w:start w:val="1"/>
      <w:numFmt w:val="bullet"/>
      <w:lvlText w:val="o"/>
      <w:lvlJc w:val="left"/>
      <w:pPr>
        <w:ind w:left="558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lvl w:ilvl="8" w:tplc="76E46ABE">
      <w:start w:val="1"/>
      <w:numFmt w:val="bullet"/>
      <w:lvlText w:val="▪"/>
      <w:lvlJc w:val="left"/>
      <w:pPr>
        <w:ind w:left="6301"/>
      </w:pPr>
      <w:rPr>
        <w:rFonts w:ascii="Segoe UI Symbol" w:eastAsia="Segoe UI Symbol" w:hAnsi="Segoe UI Symbol" w:cs="Segoe UI Symbol"/>
        <w:b w:val="0"/>
        <w:i w:val="0"/>
        <w:strike w:val="0"/>
        <w:dstrike w:val="0"/>
        <w:color w:val="131619"/>
        <w:sz w:val="21"/>
        <w:szCs w:val="21"/>
        <w:u w:val="none" w:color="000000"/>
        <w:bdr w:val="none" w:sz="0" w:space="0" w:color="auto"/>
        <w:shd w:val="clear" w:color="auto" w:fill="auto"/>
        <w:vertAlign w:val="baseline"/>
      </w:rPr>
    </w:lvl>
  </w:abstractNum>
  <w:abstractNum w:abstractNumId="1" w15:restartNumberingAfterBreak="0">
    <w:nsid w:val="317811C8"/>
    <w:multiLevelType w:val="hybridMultilevel"/>
    <w:tmpl w:val="AA7AA6B6"/>
    <w:lvl w:ilvl="0" w:tplc="156E804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AAB3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083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06A5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8F6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4079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64C3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8CD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3E97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247263"/>
    <w:multiLevelType w:val="hybridMultilevel"/>
    <w:tmpl w:val="3710A9EA"/>
    <w:lvl w:ilvl="0" w:tplc="E75A1D1C">
      <w:start w:val="1"/>
      <w:numFmt w:val="bullet"/>
      <w:lvlText w:val="•"/>
      <w:lvlJc w:val="left"/>
      <w:pPr>
        <w:ind w:left="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CE20292">
      <w:start w:val="1"/>
      <w:numFmt w:val="bullet"/>
      <w:lvlText w:val="o"/>
      <w:lvlJc w:val="left"/>
      <w:pPr>
        <w:ind w:left="12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020D6A0">
      <w:start w:val="1"/>
      <w:numFmt w:val="bullet"/>
      <w:lvlText w:val="▪"/>
      <w:lvlJc w:val="left"/>
      <w:pPr>
        <w:ind w:left="20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37A97A4">
      <w:start w:val="1"/>
      <w:numFmt w:val="bullet"/>
      <w:lvlText w:val="•"/>
      <w:lvlJc w:val="left"/>
      <w:pPr>
        <w:ind w:left="2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E4C51D0">
      <w:start w:val="1"/>
      <w:numFmt w:val="bullet"/>
      <w:lvlText w:val="o"/>
      <w:lvlJc w:val="left"/>
      <w:pPr>
        <w:ind w:left="34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73AF1E0">
      <w:start w:val="1"/>
      <w:numFmt w:val="bullet"/>
      <w:lvlText w:val="▪"/>
      <w:lvlJc w:val="left"/>
      <w:pPr>
        <w:ind w:left="41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3E0F506">
      <w:start w:val="1"/>
      <w:numFmt w:val="bullet"/>
      <w:lvlText w:val="•"/>
      <w:lvlJc w:val="left"/>
      <w:pPr>
        <w:ind w:left="4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425950">
      <w:start w:val="1"/>
      <w:numFmt w:val="bullet"/>
      <w:lvlText w:val="o"/>
      <w:lvlJc w:val="left"/>
      <w:pPr>
        <w:ind w:left="56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8D0B424">
      <w:start w:val="1"/>
      <w:numFmt w:val="bullet"/>
      <w:lvlText w:val="▪"/>
      <w:lvlJc w:val="left"/>
      <w:pPr>
        <w:ind w:left="63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5C30DAB"/>
    <w:multiLevelType w:val="multilevel"/>
    <w:tmpl w:val="1988F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3698640">
    <w:abstractNumId w:val="1"/>
  </w:num>
  <w:num w:numId="2" w16cid:durableId="1201210817">
    <w:abstractNumId w:val="2"/>
  </w:num>
  <w:num w:numId="3" w16cid:durableId="323632143">
    <w:abstractNumId w:val="0"/>
  </w:num>
  <w:num w:numId="4" w16cid:durableId="193948615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A8"/>
    <w:rsid w:val="00001F55"/>
    <w:rsid w:val="0000495B"/>
    <w:rsid w:val="00020DD6"/>
    <w:rsid w:val="00020FB5"/>
    <w:rsid w:val="00050AC2"/>
    <w:rsid w:val="000D0ABE"/>
    <w:rsid w:val="000E37C6"/>
    <w:rsid w:val="000E45A6"/>
    <w:rsid w:val="000F2659"/>
    <w:rsid w:val="00153012"/>
    <w:rsid w:val="00173568"/>
    <w:rsid w:val="001A33A7"/>
    <w:rsid w:val="001B3251"/>
    <w:rsid w:val="001C5E0F"/>
    <w:rsid w:val="0021743D"/>
    <w:rsid w:val="00236D28"/>
    <w:rsid w:val="00267EAB"/>
    <w:rsid w:val="00274FA2"/>
    <w:rsid w:val="00275383"/>
    <w:rsid w:val="00287675"/>
    <w:rsid w:val="002958B7"/>
    <w:rsid w:val="002A653C"/>
    <w:rsid w:val="002B3BFF"/>
    <w:rsid w:val="002D632C"/>
    <w:rsid w:val="002E2DD1"/>
    <w:rsid w:val="003559BA"/>
    <w:rsid w:val="0038043A"/>
    <w:rsid w:val="0039753B"/>
    <w:rsid w:val="003B5643"/>
    <w:rsid w:val="003C0160"/>
    <w:rsid w:val="003E3C98"/>
    <w:rsid w:val="00436F42"/>
    <w:rsid w:val="00454778"/>
    <w:rsid w:val="004601D4"/>
    <w:rsid w:val="004752B1"/>
    <w:rsid w:val="004E1CA8"/>
    <w:rsid w:val="00520ADA"/>
    <w:rsid w:val="00545B9D"/>
    <w:rsid w:val="005D6E59"/>
    <w:rsid w:val="00612749"/>
    <w:rsid w:val="006347B1"/>
    <w:rsid w:val="00640D5B"/>
    <w:rsid w:val="0065010C"/>
    <w:rsid w:val="00653A29"/>
    <w:rsid w:val="006A0CD0"/>
    <w:rsid w:val="006A5602"/>
    <w:rsid w:val="006A7194"/>
    <w:rsid w:val="006E4C96"/>
    <w:rsid w:val="006F376F"/>
    <w:rsid w:val="00706B2E"/>
    <w:rsid w:val="00715552"/>
    <w:rsid w:val="00723547"/>
    <w:rsid w:val="00750D67"/>
    <w:rsid w:val="00775247"/>
    <w:rsid w:val="007B748F"/>
    <w:rsid w:val="007F7D54"/>
    <w:rsid w:val="00805BF4"/>
    <w:rsid w:val="00822BEA"/>
    <w:rsid w:val="008335E5"/>
    <w:rsid w:val="0085648D"/>
    <w:rsid w:val="00892992"/>
    <w:rsid w:val="008A35CA"/>
    <w:rsid w:val="008C029B"/>
    <w:rsid w:val="008D5F34"/>
    <w:rsid w:val="008E2F73"/>
    <w:rsid w:val="00920F5C"/>
    <w:rsid w:val="00922A33"/>
    <w:rsid w:val="00970A5A"/>
    <w:rsid w:val="00986FA7"/>
    <w:rsid w:val="009A3677"/>
    <w:rsid w:val="00A1356C"/>
    <w:rsid w:val="00A541A7"/>
    <w:rsid w:val="00A869C9"/>
    <w:rsid w:val="00A97415"/>
    <w:rsid w:val="00A974E0"/>
    <w:rsid w:val="00AB4A9D"/>
    <w:rsid w:val="00AB59F7"/>
    <w:rsid w:val="00B07C22"/>
    <w:rsid w:val="00B15022"/>
    <w:rsid w:val="00B27FFE"/>
    <w:rsid w:val="00B468E9"/>
    <w:rsid w:val="00B675EC"/>
    <w:rsid w:val="00B71CFE"/>
    <w:rsid w:val="00B82CDB"/>
    <w:rsid w:val="00B96F9B"/>
    <w:rsid w:val="00BC190B"/>
    <w:rsid w:val="00BD7F80"/>
    <w:rsid w:val="00C060CE"/>
    <w:rsid w:val="00C23090"/>
    <w:rsid w:val="00C455B0"/>
    <w:rsid w:val="00C552C3"/>
    <w:rsid w:val="00C55B57"/>
    <w:rsid w:val="00C731BB"/>
    <w:rsid w:val="00CA3A96"/>
    <w:rsid w:val="00CB0956"/>
    <w:rsid w:val="00CB7F47"/>
    <w:rsid w:val="00D13B12"/>
    <w:rsid w:val="00D171CE"/>
    <w:rsid w:val="00D56789"/>
    <w:rsid w:val="00D758A3"/>
    <w:rsid w:val="00DB4952"/>
    <w:rsid w:val="00DD09B4"/>
    <w:rsid w:val="00DF50F4"/>
    <w:rsid w:val="00E525A0"/>
    <w:rsid w:val="00E86C9A"/>
    <w:rsid w:val="00E86E42"/>
    <w:rsid w:val="00EC4A3A"/>
    <w:rsid w:val="00EF23EC"/>
    <w:rsid w:val="00F00332"/>
    <w:rsid w:val="00F05EA4"/>
    <w:rsid w:val="00F14D6F"/>
    <w:rsid w:val="00F20601"/>
    <w:rsid w:val="00F34A45"/>
    <w:rsid w:val="00F42E4C"/>
    <w:rsid w:val="00F95353"/>
    <w:rsid w:val="00FB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6B39"/>
  <w15:docId w15:val="{2B6515DF-5330-4A9F-ADE5-83947520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70" w:lineRule="auto"/>
      <w:ind w:left="370" w:hanging="10"/>
    </w:pPr>
    <w:rPr>
      <w:rFonts w:ascii="Calibri" w:eastAsia="Calibri" w:hAnsi="Calibri" w:cs="Calibri"/>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5E0F"/>
    <w:rPr>
      <w:color w:val="0563C1" w:themeColor="hyperlink"/>
      <w:u w:val="single"/>
    </w:rPr>
  </w:style>
  <w:style w:type="character" w:styleId="UnresolvedMention">
    <w:name w:val="Unresolved Mention"/>
    <w:basedOn w:val="DefaultParagraphFont"/>
    <w:uiPriority w:val="99"/>
    <w:semiHidden/>
    <w:unhideWhenUsed/>
    <w:rsid w:val="001C5E0F"/>
    <w:rPr>
      <w:color w:val="605E5C"/>
      <w:shd w:val="clear" w:color="auto" w:fill="E1DFDD"/>
    </w:rPr>
  </w:style>
  <w:style w:type="character" w:styleId="FollowedHyperlink">
    <w:name w:val="FollowedHyperlink"/>
    <w:basedOn w:val="DefaultParagraphFont"/>
    <w:uiPriority w:val="99"/>
    <w:semiHidden/>
    <w:unhideWhenUsed/>
    <w:rsid w:val="00612749"/>
    <w:rPr>
      <w:color w:val="954F72" w:themeColor="followedHyperlink"/>
      <w:u w:val="single"/>
    </w:rPr>
  </w:style>
  <w:style w:type="paragraph" w:styleId="NormalWeb">
    <w:name w:val="Normal (Web)"/>
    <w:basedOn w:val="Normal"/>
    <w:uiPriority w:val="99"/>
    <w:semiHidden/>
    <w:unhideWhenUsed/>
    <w:rsid w:val="00A541A7"/>
    <w:pPr>
      <w:spacing w:before="100" w:beforeAutospacing="1" w:after="100" w:afterAutospacing="1" w:line="240" w:lineRule="auto"/>
      <w:ind w:left="0" w:firstLine="0"/>
    </w:pPr>
    <w:rPr>
      <w:rFonts w:ascii="Aptos" w:eastAsiaTheme="minorHAnsi" w:hAnsi="Aptos" w:cs="Aptos"/>
      <w:i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7</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cp:lastModifiedBy>Jenny Miller</cp:lastModifiedBy>
  <cp:revision>44</cp:revision>
  <dcterms:created xsi:type="dcterms:W3CDTF">2026-04-20T15:28:00Z</dcterms:created>
  <dcterms:modified xsi:type="dcterms:W3CDTF">2026-04-20T20:49:00Z</dcterms:modified>
</cp:coreProperties>
</file>